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42" w:rsidRDefault="0025183D" w:rsidP="00B9599D">
      <w:pPr>
        <w:suppressAutoHyphens/>
        <w:spacing w:line="336" w:lineRule="atLeast"/>
        <w:ind w:left="270"/>
        <w:jc w:val="center"/>
        <w:rPr>
          <w:rFonts w:ascii="Times New Roman" w:hAnsi="Times New Roman" w:cs="Times New Roman"/>
          <w:b/>
          <w:bCs/>
          <w:spacing w:val="-4"/>
          <w:sz w:val="28"/>
          <w:szCs w:val="28"/>
          <w:u w:val="single"/>
        </w:rPr>
      </w:pPr>
      <w:r w:rsidRPr="0025183D">
        <w:rPr>
          <w:rFonts w:ascii="Times New Roman" w:hAnsi="Times New Roman" w:cs="Times New Roman"/>
          <w:b/>
          <w:bCs/>
          <w:spacing w:val="-4"/>
          <w:sz w:val="28"/>
          <w:szCs w:val="28"/>
          <w:u w:val="single"/>
        </w:rPr>
        <w:t>Curriculum Vitae</w:t>
      </w:r>
    </w:p>
    <w:p w:rsidR="00784597" w:rsidRPr="0025183D" w:rsidRDefault="00784597" w:rsidP="00B9599D">
      <w:pPr>
        <w:suppressAutoHyphens/>
        <w:spacing w:line="336" w:lineRule="atLeast"/>
        <w:ind w:left="270"/>
        <w:jc w:val="center"/>
        <w:rPr>
          <w:rFonts w:ascii="Times New Roman" w:hAnsi="Times New Roman" w:cs="Times New Roman"/>
          <w:b/>
          <w:bCs/>
          <w:spacing w:val="-4"/>
          <w:sz w:val="28"/>
          <w:szCs w:val="28"/>
          <w:u w:val="single"/>
        </w:rPr>
      </w:pPr>
      <w:r>
        <w:rPr>
          <w:noProof/>
          <w:lang w:bidi="fa-IR"/>
        </w:rPr>
        <w:drawing>
          <wp:inline distT="0" distB="0" distL="0" distR="0" wp14:anchorId="2BB1B2C5" wp14:editId="7BE092CD">
            <wp:extent cx="1304925" cy="1638300"/>
            <wp:effectExtent l="0" t="0" r="0" b="0"/>
            <wp:docPr id="1" name="Picture 1" descr="https://isid.research.ac.ir/repo/Person/uhcplpb2407m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id.research.ac.ir/repo/Person/uhcplpb2407me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638300"/>
                    </a:xfrm>
                    <a:prstGeom prst="rect">
                      <a:avLst/>
                    </a:prstGeom>
                    <a:noFill/>
                    <a:ln>
                      <a:noFill/>
                    </a:ln>
                  </pic:spPr>
                </pic:pic>
              </a:graphicData>
            </a:graphic>
          </wp:inline>
        </w:drawing>
      </w:r>
    </w:p>
    <w:p w:rsidR="00860416" w:rsidRPr="0025183D" w:rsidRDefault="00860416" w:rsidP="00B9599D">
      <w:pPr>
        <w:suppressAutoHyphens/>
        <w:spacing w:line="336" w:lineRule="atLeast"/>
        <w:ind w:left="270"/>
        <w:jc w:val="center"/>
        <w:rPr>
          <w:rFonts w:ascii="Times New Roman" w:hAnsi="Times New Roman" w:cs="Times New Roman"/>
          <w:b/>
          <w:bCs/>
          <w:spacing w:val="-4"/>
          <w:sz w:val="28"/>
          <w:szCs w:val="28"/>
        </w:rPr>
      </w:pPr>
      <w:r w:rsidRPr="0025183D">
        <w:rPr>
          <w:rFonts w:ascii="Times New Roman" w:hAnsi="Times New Roman" w:cs="Times New Roman"/>
          <w:b/>
          <w:bCs/>
          <w:spacing w:val="-4"/>
          <w:sz w:val="28"/>
          <w:szCs w:val="28"/>
        </w:rPr>
        <w:t>Abdolkhalegh Keshavarzi</w:t>
      </w:r>
    </w:p>
    <w:p w:rsidR="00FC4163" w:rsidRPr="00597AEB" w:rsidRDefault="00860416" w:rsidP="00B9599D">
      <w:pPr>
        <w:suppressAutoHyphens/>
        <w:spacing w:line="336" w:lineRule="atLeast"/>
        <w:ind w:left="270"/>
        <w:jc w:val="center"/>
        <w:rPr>
          <w:rFonts w:ascii="Times New Roman" w:hAnsi="Times New Roman" w:cs="Times New Roman"/>
          <w:b/>
          <w:bCs/>
          <w:spacing w:val="-4"/>
          <w:sz w:val="24"/>
          <w:szCs w:val="24"/>
          <w:u w:val="single"/>
        </w:rPr>
      </w:pPr>
      <w:r w:rsidRPr="00597AEB">
        <w:rPr>
          <w:rFonts w:ascii="Times New Roman" w:hAnsi="Times New Roman" w:cs="Times New Roman"/>
          <w:b/>
          <w:bCs/>
          <w:spacing w:val="-4"/>
          <w:sz w:val="24"/>
          <w:szCs w:val="24"/>
          <w:u w:val="single"/>
        </w:rPr>
        <w:t xml:space="preserve">ORCID ID: </w:t>
      </w:r>
      <w:hyperlink r:id="rId10" w:history="1">
        <w:r w:rsidRPr="00597AEB">
          <w:rPr>
            <w:rStyle w:val="Hyperlink"/>
            <w:rFonts w:ascii="Times New Roman" w:hAnsi="Times New Roman" w:cs="Times New Roman"/>
            <w:b/>
            <w:bCs/>
            <w:spacing w:val="-4"/>
            <w:sz w:val="24"/>
            <w:szCs w:val="24"/>
          </w:rPr>
          <w:t>https://orcid.org/0000-0001-6394-9019</w:t>
        </w:r>
      </w:hyperlink>
    </w:p>
    <w:p w:rsidR="00860416" w:rsidRPr="00176804" w:rsidRDefault="00860416" w:rsidP="00B9599D">
      <w:pPr>
        <w:suppressAutoHyphens/>
        <w:spacing w:line="336" w:lineRule="atLeast"/>
        <w:ind w:left="270"/>
        <w:jc w:val="center"/>
        <w:rPr>
          <w:rFonts w:ascii="Times New Roman" w:hAnsi="Times New Roman" w:cs="Times New Roman"/>
          <w:b/>
          <w:bCs/>
          <w:spacing w:val="-4"/>
          <w:sz w:val="24"/>
          <w:szCs w:val="24"/>
          <w:u w:val="single"/>
        </w:rPr>
      </w:pPr>
    </w:p>
    <w:p w:rsidR="009B3DF6" w:rsidRPr="00320C42" w:rsidRDefault="00176804" w:rsidP="00B9599D">
      <w:pPr>
        <w:tabs>
          <w:tab w:val="left" w:pos="-720"/>
        </w:tabs>
        <w:suppressAutoHyphens/>
        <w:spacing w:line="336" w:lineRule="atLeast"/>
        <w:ind w:left="270"/>
        <w:jc w:val="both"/>
        <w:rPr>
          <w:rFonts w:ascii="Times New Roman" w:hAnsi="Times New Roman" w:cs="Times New Roman"/>
          <w:b/>
          <w:bCs/>
          <w:spacing w:val="-4"/>
          <w:sz w:val="28"/>
          <w:szCs w:val="28"/>
          <w:u w:val="single"/>
        </w:rPr>
      </w:pPr>
      <w:r w:rsidRPr="00320C42">
        <w:rPr>
          <w:rFonts w:ascii="Times New Roman" w:hAnsi="Times New Roman" w:cs="Times New Roman"/>
          <w:b/>
          <w:bCs/>
          <w:spacing w:val="-4"/>
          <w:sz w:val="28"/>
          <w:szCs w:val="28"/>
          <w:u w:val="single"/>
        </w:rPr>
        <w:t>Personal Information</w:t>
      </w:r>
    </w:p>
    <w:p w:rsidR="00187AE9" w:rsidRPr="00176804" w:rsidRDefault="00430DAF" w:rsidP="00B9599D">
      <w:pPr>
        <w:tabs>
          <w:tab w:val="left" w:pos="-720"/>
        </w:tabs>
        <w:suppressAutoHyphens/>
        <w:spacing w:line="336" w:lineRule="atLeast"/>
        <w:ind w:left="270"/>
        <w:jc w:val="both"/>
        <w:rPr>
          <w:rFonts w:ascii="Times New Roman" w:hAnsi="Times New Roman" w:cs="Times New Roman"/>
          <w:b/>
          <w:bCs/>
          <w:spacing w:val="-3"/>
          <w:sz w:val="24"/>
          <w:szCs w:val="24"/>
        </w:rPr>
      </w:pPr>
      <w:r w:rsidRPr="00176804">
        <w:rPr>
          <w:rFonts w:ascii="Times New Roman" w:hAnsi="Times New Roman" w:cs="Times New Roman"/>
          <w:b/>
          <w:bCs/>
          <w:spacing w:val="-3"/>
          <w:sz w:val="24"/>
          <w:szCs w:val="24"/>
        </w:rPr>
        <w:t xml:space="preserve">First Name: </w:t>
      </w:r>
      <w:r w:rsidR="003313EE" w:rsidRPr="00176804">
        <w:rPr>
          <w:rFonts w:ascii="Times New Roman" w:hAnsi="Times New Roman" w:cs="Times New Roman"/>
          <w:spacing w:val="-3"/>
          <w:sz w:val="24"/>
          <w:szCs w:val="24"/>
        </w:rPr>
        <w:t>Abdolkhalegh</w:t>
      </w:r>
    </w:p>
    <w:p w:rsidR="00430DAF" w:rsidRPr="00176804" w:rsidRDefault="00430DAF" w:rsidP="00B9599D">
      <w:pPr>
        <w:tabs>
          <w:tab w:val="left" w:pos="-720"/>
        </w:tabs>
        <w:suppressAutoHyphens/>
        <w:spacing w:line="336" w:lineRule="atLeast"/>
        <w:ind w:left="270"/>
        <w:jc w:val="both"/>
        <w:rPr>
          <w:rFonts w:ascii="Times New Roman" w:hAnsi="Times New Roman" w:cs="Times New Roman"/>
          <w:b/>
          <w:bCs/>
          <w:spacing w:val="-3"/>
          <w:sz w:val="24"/>
          <w:szCs w:val="24"/>
        </w:rPr>
      </w:pPr>
      <w:r w:rsidRPr="00176804">
        <w:rPr>
          <w:rFonts w:ascii="Times New Roman" w:hAnsi="Times New Roman" w:cs="Times New Roman"/>
          <w:b/>
          <w:bCs/>
          <w:spacing w:val="-3"/>
          <w:sz w:val="24"/>
          <w:szCs w:val="24"/>
        </w:rPr>
        <w:t xml:space="preserve">Sur Name: </w:t>
      </w:r>
      <w:r w:rsidR="003313EE" w:rsidRPr="00176804">
        <w:rPr>
          <w:rFonts w:ascii="Times New Roman" w:hAnsi="Times New Roman" w:cs="Times New Roman"/>
          <w:spacing w:val="-3"/>
          <w:sz w:val="24"/>
          <w:szCs w:val="24"/>
        </w:rPr>
        <w:t>Keshavarzi</w:t>
      </w:r>
    </w:p>
    <w:p w:rsidR="00430DAF" w:rsidRPr="00176804" w:rsidRDefault="00430DAF" w:rsidP="00B9599D">
      <w:pPr>
        <w:tabs>
          <w:tab w:val="left" w:pos="-720"/>
        </w:tabs>
        <w:suppressAutoHyphens/>
        <w:spacing w:line="336" w:lineRule="atLeast"/>
        <w:ind w:left="270"/>
        <w:jc w:val="both"/>
        <w:rPr>
          <w:rFonts w:ascii="Times New Roman" w:hAnsi="Times New Roman" w:cs="Times New Roman"/>
          <w:b/>
          <w:bCs/>
          <w:spacing w:val="-3"/>
          <w:sz w:val="24"/>
          <w:szCs w:val="24"/>
        </w:rPr>
      </w:pPr>
      <w:r w:rsidRPr="00176804">
        <w:rPr>
          <w:rFonts w:ascii="Times New Roman" w:hAnsi="Times New Roman" w:cs="Times New Roman"/>
          <w:b/>
          <w:bCs/>
          <w:spacing w:val="-3"/>
          <w:sz w:val="24"/>
          <w:szCs w:val="24"/>
        </w:rPr>
        <w:t xml:space="preserve">Birth Date: </w:t>
      </w:r>
      <w:r w:rsidR="00D44E11" w:rsidRPr="00176804">
        <w:rPr>
          <w:rFonts w:ascii="Times New Roman" w:hAnsi="Times New Roman" w:cs="Times New Roman"/>
          <w:spacing w:val="-3"/>
          <w:sz w:val="24"/>
          <w:szCs w:val="24"/>
        </w:rPr>
        <w:t>21</w:t>
      </w:r>
      <w:r w:rsidR="001C70E5">
        <w:rPr>
          <w:rFonts w:ascii="Times New Roman" w:hAnsi="Times New Roman" w:cs="Times New Roman"/>
          <w:spacing w:val="-3"/>
          <w:sz w:val="24"/>
          <w:szCs w:val="24"/>
        </w:rPr>
        <w:t>.</w:t>
      </w:r>
      <w:r w:rsidR="00D44E11" w:rsidRPr="00176804">
        <w:rPr>
          <w:rFonts w:ascii="Times New Roman" w:hAnsi="Times New Roman" w:cs="Times New Roman"/>
          <w:spacing w:val="-3"/>
          <w:sz w:val="24"/>
          <w:szCs w:val="24"/>
        </w:rPr>
        <w:t>09</w:t>
      </w:r>
      <w:r w:rsidR="001C70E5">
        <w:rPr>
          <w:rFonts w:ascii="Times New Roman" w:hAnsi="Times New Roman" w:cs="Times New Roman"/>
          <w:spacing w:val="-3"/>
          <w:sz w:val="24"/>
          <w:szCs w:val="24"/>
        </w:rPr>
        <w:t>.</w:t>
      </w:r>
      <w:r w:rsidR="00D44E11" w:rsidRPr="00176804">
        <w:rPr>
          <w:rFonts w:ascii="Times New Roman" w:hAnsi="Times New Roman" w:cs="Times New Roman"/>
          <w:spacing w:val="-3"/>
          <w:sz w:val="24"/>
          <w:szCs w:val="24"/>
        </w:rPr>
        <w:t>1</w:t>
      </w:r>
      <w:r w:rsidR="00827D0E" w:rsidRPr="00176804">
        <w:rPr>
          <w:rFonts w:ascii="Times New Roman" w:hAnsi="Times New Roman" w:cs="Times New Roman"/>
          <w:spacing w:val="-3"/>
          <w:sz w:val="24"/>
          <w:szCs w:val="24"/>
        </w:rPr>
        <w:t>9</w:t>
      </w:r>
      <w:r w:rsidR="00D44E11" w:rsidRPr="00176804">
        <w:rPr>
          <w:rFonts w:ascii="Times New Roman" w:hAnsi="Times New Roman" w:cs="Times New Roman"/>
          <w:spacing w:val="-3"/>
          <w:sz w:val="24"/>
          <w:szCs w:val="24"/>
        </w:rPr>
        <w:t>76</w:t>
      </w:r>
      <w:r w:rsidR="0075527E" w:rsidRPr="00176804">
        <w:rPr>
          <w:rFonts w:ascii="Times New Roman" w:hAnsi="Times New Roman" w:cs="Times New Roman"/>
          <w:spacing w:val="-3"/>
          <w:sz w:val="24"/>
          <w:szCs w:val="24"/>
        </w:rPr>
        <w:t xml:space="preserve">  </w:t>
      </w:r>
    </w:p>
    <w:p w:rsidR="00430DAF" w:rsidRPr="00176804" w:rsidRDefault="00430DAF" w:rsidP="00B9599D">
      <w:pPr>
        <w:ind w:left="270"/>
        <w:jc w:val="both"/>
        <w:rPr>
          <w:rFonts w:ascii="Times New Roman" w:hAnsi="Times New Roman" w:cs="Times New Roman"/>
          <w:b/>
          <w:bCs/>
          <w:spacing w:val="-3"/>
          <w:sz w:val="24"/>
          <w:szCs w:val="24"/>
        </w:rPr>
      </w:pPr>
      <w:r w:rsidRPr="00176804">
        <w:rPr>
          <w:rFonts w:ascii="Times New Roman" w:hAnsi="Times New Roman" w:cs="Times New Roman"/>
          <w:b/>
          <w:bCs/>
          <w:spacing w:val="-3"/>
          <w:sz w:val="24"/>
          <w:szCs w:val="24"/>
        </w:rPr>
        <w:t xml:space="preserve">Nationality: </w:t>
      </w:r>
      <w:r w:rsidR="00176804" w:rsidRPr="00176804">
        <w:rPr>
          <w:rFonts w:ascii="Times New Roman" w:hAnsi="Times New Roman" w:cs="Times New Roman"/>
          <w:spacing w:val="-3"/>
          <w:sz w:val="24"/>
          <w:szCs w:val="24"/>
        </w:rPr>
        <w:t xml:space="preserve">Iranian </w:t>
      </w:r>
    </w:p>
    <w:p w:rsidR="00430DAF" w:rsidRPr="00176804" w:rsidRDefault="00430DAF" w:rsidP="00B9599D">
      <w:pPr>
        <w:ind w:left="270"/>
        <w:jc w:val="both"/>
        <w:rPr>
          <w:rFonts w:ascii="Times New Roman" w:hAnsi="Times New Roman" w:cs="Times New Roman"/>
          <w:b/>
          <w:bCs/>
          <w:spacing w:val="-3"/>
          <w:sz w:val="24"/>
          <w:szCs w:val="24"/>
        </w:rPr>
      </w:pPr>
      <w:r w:rsidRPr="00176804">
        <w:rPr>
          <w:rFonts w:ascii="Times New Roman" w:hAnsi="Times New Roman" w:cs="Times New Roman"/>
          <w:b/>
          <w:bCs/>
          <w:spacing w:val="-3"/>
          <w:sz w:val="24"/>
          <w:szCs w:val="24"/>
        </w:rPr>
        <w:t xml:space="preserve">Sex: </w:t>
      </w:r>
      <w:r w:rsidRPr="00176804">
        <w:rPr>
          <w:rFonts w:ascii="Times New Roman" w:hAnsi="Times New Roman" w:cs="Times New Roman"/>
          <w:spacing w:val="-3"/>
          <w:sz w:val="24"/>
          <w:szCs w:val="24"/>
        </w:rPr>
        <w:t xml:space="preserve">Male </w:t>
      </w:r>
    </w:p>
    <w:p w:rsidR="00430DAF" w:rsidRPr="00176804" w:rsidRDefault="00430DAF" w:rsidP="00784597">
      <w:pPr>
        <w:ind w:left="270"/>
        <w:jc w:val="both"/>
        <w:rPr>
          <w:rFonts w:ascii="Times New Roman" w:hAnsi="Times New Roman" w:cs="Times New Roman"/>
          <w:b/>
          <w:bCs/>
          <w:spacing w:val="-3"/>
          <w:sz w:val="24"/>
          <w:szCs w:val="24"/>
        </w:rPr>
      </w:pPr>
      <w:r w:rsidRPr="00176804">
        <w:rPr>
          <w:rFonts w:ascii="Times New Roman" w:hAnsi="Times New Roman" w:cs="Times New Roman"/>
          <w:b/>
          <w:bCs/>
          <w:spacing w:val="-3"/>
          <w:sz w:val="24"/>
          <w:szCs w:val="24"/>
        </w:rPr>
        <w:t xml:space="preserve">Marital Status: </w:t>
      </w:r>
      <w:r w:rsidRPr="00176804">
        <w:rPr>
          <w:rFonts w:ascii="Times New Roman" w:hAnsi="Times New Roman" w:cs="Times New Roman"/>
          <w:spacing w:val="-3"/>
          <w:sz w:val="24"/>
          <w:szCs w:val="24"/>
        </w:rPr>
        <w:t>Married</w:t>
      </w:r>
      <w:r w:rsidR="00784597">
        <w:rPr>
          <w:rFonts w:ascii="Times New Roman" w:hAnsi="Times New Roman" w:cs="Times New Roman"/>
          <w:spacing w:val="-3"/>
          <w:sz w:val="24"/>
          <w:szCs w:val="24"/>
        </w:rPr>
        <w:t>, Two Children</w:t>
      </w:r>
    </w:p>
    <w:p w:rsidR="00430DAF" w:rsidRPr="00176804" w:rsidRDefault="00A71F43" w:rsidP="00320C42">
      <w:pPr>
        <w:suppressAutoHyphens/>
        <w:spacing w:line="336" w:lineRule="atLeast"/>
        <w:ind w:left="270"/>
        <w:jc w:val="both"/>
        <w:rPr>
          <w:rFonts w:ascii="Times New Roman" w:hAnsi="Times New Roman" w:cs="Times New Roman"/>
          <w:b/>
          <w:bCs/>
          <w:spacing w:val="-4"/>
          <w:sz w:val="24"/>
          <w:szCs w:val="24"/>
          <w:u w:val="single"/>
        </w:rPr>
      </w:pPr>
      <w:r w:rsidRPr="0099549B">
        <w:rPr>
          <w:rFonts w:ascii="Times New Roman" w:hAnsi="Times New Roman" w:cs="Times New Roman"/>
          <w:b/>
          <w:bCs/>
          <w:spacing w:val="-4"/>
          <w:sz w:val="28"/>
          <w:szCs w:val="28"/>
          <w:u w:val="single"/>
        </w:rPr>
        <w:t>Address</w:t>
      </w:r>
    </w:p>
    <w:p w:rsidR="00176804" w:rsidRPr="00176804" w:rsidRDefault="00082827" w:rsidP="0099549B">
      <w:pPr>
        <w:spacing w:line="360" w:lineRule="auto"/>
        <w:ind w:left="27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Department of Surgery, Wound and Burn Healing Research Center, </w:t>
      </w:r>
      <w:r w:rsidR="00176804" w:rsidRPr="00176804">
        <w:rPr>
          <w:rFonts w:ascii="Times New Roman" w:hAnsi="Times New Roman" w:cs="Times New Roman"/>
          <w:spacing w:val="-3"/>
          <w:sz w:val="24"/>
          <w:szCs w:val="24"/>
        </w:rPr>
        <w:t>Shiraz University of Medical S</w:t>
      </w:r>
      <w:r w:rsidR="00F6041E">
        <w:rPr>
          <w:rFonts w:ascii="Times New Roman" w:hAnsi="Times New Roman" w:cs="Times New Roman"/>
          <w:spacing w:val="-3"/>
          <w:sz w:val="24"/>
          <w:szCs w:val="24"/>
        </w:rPr>
        <w:t>ciences, Zand St., Shiraz, Iran,</w:t>
      </w:r>
      <w:r w:rsidR="00F6041E" w:rsidRPr="00F6041E">
        <w:rPr>
          <w:rFonts w:ascii="Times New Roman" w:hAnsi="Times New Roman" w:cs="Times New Roman"/>
          <w:spacing w:val="-3"/>
          <w:sz w:val="24"/>
          <w:szCs w:val="24"/>
        </w:rPr>
        <w:t xml:space="preserve"> </w:t>
      </w:r>
      <w:r w:rsidR="00F6041E" w:rsidRPr="00176804">
        <w:rPr>
          <w:rFonts w:ascii="Times New Roman" w:hAnsi="Times New Roman" w:cs="Times New Roman"/>
          <w:spacing w:val="-3"/>
          <w:sz w:val="24"/>
          <w:szCs w:val="24"/>
        </w:rPr>
        <w:t>PO Box:</w:t>
      </w:r>
      <w:r w:rsidR="00F6041E">
        <w:rPr>
          <w:rFonts w:ascii="Times New Roman" w:hAnsi="Times New Roman" w:cs="Times New Roman"/>
          <w:spacing w:val="-3"/>
          <w:sz w:val="24"/>
          <w:szCs w:val="24"/>
        </w:rPr>
        <w:t xml:space="preserve"> </w:t>
      </w:r>
      <w:r w:rsidR="00F6041E" w:rsidRPr="00176804">
        <w:rPr>
          <w:rFonts w:ascii="Times New Roman" w:hAnsi="Times New Roman" w:cs="Times New Roman"/>
          <w:spacing w:val="-3"/>
          <w:sz w:val="24"/>
          <w:szCs w:val="24"/>
        </w:rPr>
        <w:t>+9871348-14336,</w:t>
      </w:r>
      <w:r w:rsidR="00F6041E">
        <w:rPr>
          <w:rFonts w:ascii="Times New Roman" w:hAnsi="Times New Roman" w:cs="Times New Roman"/>
          <w:spacing w:val="-3"/>
          <w:sz w:val="24"/>
          <w:szCs w:val="24"/>
        </w:rPr>
        <w:t xml:space="preserve"> </w:t>
      </w:r>
      <w:r w:rsidR="00176804" w:rsidRPr="00176804">
        <w:rPr>
          <w:rFonts w:ascii="Times New Roman" w:hAnsi="Times New Roman" w:cs="Times New Roman"/>
          <w:spacing w:val="-3"/>
          <w:sz w:val="24"/>
          <w:szCs w:val="24"/>
        </w:rPr>
        <w:t>Tel:</w:t>
      </w:r>
      <w:r w:rsidR="00F6041E">
        <w:rPr>
          <w:rFonts w:ascii="Times New Roman" w:hAnsi="Times New Roman" w:cs="Times New Roman"/>
          <w:spacing w:val="-3"/>
          <w:sz w:val="24"/>
          <w:szCs w:val="24"/>
        </w:rPr>
        <w:t xml:space="preserve"> </w:t>
      </w:r>
      <w:r w:rsidR="00176804" w:rsidRPr="00176804">
        <w:rPr>
          <w:rFonts w:ascii="Times New Roman" w:hAnsi="Times New Roman" w:cs="Times New Roman"/>
          <w:spacing w:val="-3"/>
          <w:sz w:val="24"/>
          <w:szCs w:val="24"/>
        </w:rPr>
        <w:t>+989177362241</w:t>
      </w:r>
      <w:r w:rsidR="0099549B">
        <w:rPr>
          <w:rFonts w:ascii="Times New Roman" w:hAnsi="Times New Roman" w:cs="Times New Roman"/>
          <w:spacing w:val="-3"/>
          <w:sz w:val="24"/>
          <w:szCs w:val="24"/>
        </w:rPr>
        <w:t xml:space="preserve">, </w:t>
      </w:r>
      <w:r w:rsidR="00176804" w:rsidRPr="00176804">
        <w:rPr>
          <w:rFonts w:ascii="Times New Roman" w:hAnsi="Times New Roman" w:cs="Times New Roman"/>
          <w:spacing w:val="-3"/>
          <w:sz w:val="24"/>
          <w:szCs w:val="24"/>
        </w:rPr>
        <w:t xml:space="preserve">Fax: +987132122220, </w:t>
      </w:r>
      <w:hyperlink r:id="rId11" w:history="1">
        <w:r w:rsidR="00176804" w:rsidRPr="00176804">
          <w:rPr>
            <w:rStyle w:val="Hyperlink"/>
            <w:rFonts w:ascii="Times New Roman" w:hAnsi="Times New Roman" w:cs="Times New Roman"/>
            <w:spacing w:val="-3"/>
            <w:sz w:val="24"/>
            <w:szCs w:val="24"/>
          </w:rPr>
          <w:t>iliakeshavarzi@yahoo.com</w:t>
        </w:r>
      </w:hyperlink>
      <w:r w:rsidR="00176804" w:rsidRPr="00176804">
        <w:rPr>
          <w:rFonts w:ascii="Times New Roman" w:hAnsi="Times New Roman" w:cs="Times New Roman"/>
          <w:spacing w:val="-3"/>
          <w:sz w:val="24"/>
          <w:szCs w:val="24"/>
        </w:rPr>
        <w:t xml:space="preserve">  </w:t>
      </w:r>
    </w:p>
    <w:p w:rsidR="00295B80" w:rsidRPr="00176804" w:rsidRDefault="00295B80" w:rsidP="00B9599D">
      <w:pPr>
        <w:ind w:left="270"/>
        <w:jc w:val="both"/>
        <w:rPr>
          <w:rFonts w:ascii="Times New Roman" w:hAnsi="Times New Roman" w:cs="Times New Roman"/>
          <w:b/>
          <w:bCs/>
          <w:spacing w:val="-4"/>
          <w:sz w:val="24"/>
          <w:szCs w:val="24"/>
          <w:u w:val="single"/>
        </w:rPr>
      </w:pPr>
    </w:p>
    <w:p w:rsidR="00295B80" w:rsidRPr="00176804" w:rsidRDefault="00827D0E" w:rsidP="00597AEB">
      <w:pPr>
        <w:ind w:left="270"/>
        <w:rPr>
          <w:rFonts w:ascii="Times New Roman" w:hAnsi="Times New Roman" w:cs="Times New Roman"/>
          <w:b/>
          <w:bCs/>
          <w:spacing w:val="-4"/>
          <w:sz w:val="24"/>
          <w:szCs w:val="24"/>
          <w:u w:val="single"/>
        </w:rPr>
      </w:pPr>
      <w:r w:rsidRPr="00176804">
        <w:rPr>
          <w:rFonts w:ascii="Times New Roman" w:hAnsi="Times New Roman" w:cs="Times New Roman"/>
          <w:b/>
          <w:bCs/>
          <w:spacing w:val="-4"/>
          <w:sz w:val="24"/>
          <w:szCs w:val="24"/>
          <w:u w:val="single"/>
        </w:rPr>
        <w:br w:type="page"/>
      </w:r>
      <w:r w:rsidR="00013D9A" w:rsidRPr="00176804">
        <w:rPr>
          <w:rFonts w:ascii="Times New Roman" w:hAnsi="Times New Roman" w:cs="Times New Roman"/>
          <w:b/>
          <w:bCs/>
          <w:spacing w:val="-4"/>
          <w:sz w:val="24"/>
          <w:szCs w:val="24"/>
          <w:u w:val="single"/>
        </w:rPr>
        <w:lastRenderedPageBreak/>
        <w:t>Education</w:t>
      </w:r>
    </w:p>
    <w:p w:rsidR="00827D0E" w:rsidRPr="008C21AE" w:rsidRDefault="00827D0E" w:rsidP="00597AEB">
      <w:pPr>
        <w:pStyle w:val="ListParagraph"/>
        <w:numPr>
          <w:ilvl w:val="0"/>
          <w:numId w:val="11"/>
        </w:numPr>
        <w:tabs>
          <w:tab w:val="left" w:pos="-720"/>
        </w:tabs>
        <w:suppressAutoHyphens/>
        <w:spacing w:line="336" w:lineRule="atLeast"/>
        <w:ind w:left="270" w:firstLine="0"/>
        <w:jc w:val="both"/>
        <w:rPr>
          <w:rFonts w:ascii="Times New Roman" w:hAnsi="Times New Roman" w:cs="Times New Roman"/>
          <w:spacing w:val="-4"/>
          <w:sz w:val="24"/>
          <w:szCs w:val="24"/>
        </w:rPr>
      </w:pPr>
      <w:r w:rsidRPr="008C21AE">
        <w:rPr>
          <w:rFonts w:ascii="Times New Roman" w:hAnsi="Times New Roman" w:cs="Times New Roman"/>
          <w:spacing w:val="-4"/>
          <w:sz w:val="24"/>
          <w:szCs w:val="24"/>
        </w:rPr>
        <w:t xml:space="preserve">General </w:t>
      </w:r>
      <w:r w:rsidR="0083687F" w:rsidRPr="008C21AE">
        <w:rPr>
          <w:rFonts w:ascii="Times New Roman" w:hAnsi="Times New Roman" w:cs="Times New Roman"/>
          <w:spacing w:val="-4"/>
          <w:sz w:val="24"/>
          <w:szCs w:val="24"/>
        </w:rPr>
        <w:t>physician,</w:t>
      </w:r>
      <w:r w:rsidRPr="008C21AE">
        <w:rPr>
          <w:rFonts w:ascii="Times New Roman" w:hAnsi="Times New Roman" w:cs="Times New Roman"/>
          <w:spacing w:val="-4"/>
          <w:sz w:val="24"/>
          <w:szCs w:val="24"/>
        </w:rPr>
        <w:t xml:space="preserve"> Shiraz </w:t>
      </w:r>
      <w:r w:rsidR="0083687F" w:rsidRPr="008C21AE">
        <w:rPr>
          <w:rFonts w:ascii="Times New Roman" w:hAnsi="Times New Roman" w:cs="Times New Roman"/>
          <w:spacing w:val="-4"/>
          <w:sz w:val="24"/>
          <w:szCs w:val="24"/>
        </w:rPr>
        <w:t xml:space="preserve">University </w:t>
      </w:r>
      <w:r w:rsidR="00597AEB">
        <w:rPr>
          <w:rFonts w:ascii="Times New Roman" w:hAnsi="Times New Roman" w:cs="Times New Roman"/>
          <w:spacing w:val="-4"/>
          <w:sz w:val="24"/>
          <w:szCs w:val="24"/>
        </w:rPr>
        <w:t>of</w:t>
      </w:r>
      <w:r w:rsidR="00597AEB" w:rsidRPr="008C21AE">
        <w:rPr>
          <w:rFonts w:ascii="Times New Roman" w:hAnsi="Times New Roman" w:cs="Times New Roman"/>
          <w:spacing w:val="-4"/>
          <w:sz w:val="24"/>
          <w:szCs w:val="24"/>
        </w:rPr>
        <w:t xml:space="preserve"> Medical Sciences, </w:t>
      </w:r>
      <w:r w:rsidR="008C21AE" w:rsidRPr="008C21AE">
        <w:rPr>
          <w:rFonts w:ascii="Times New Roman" w:hAnsi="Times New Roman" w:cs="Times New Roman"/>
          <w:spacing w:val="-4"/>
          <w:sz w:val="24"/>
          <w:szCs w:val="24"/>
        </w:rPr>
        <w:t>Shiraz</w:t>
      </w:r>
      <w:r w:rsidR="00597AEB" w:rsidRPr="008C21AE">
        <w:rPr>
          <w:rFonts w:ascii="Times New Roman" w:hAnsi="Times New Roman" w:cs="Times New Roman"/>
          <w:spacing w:val="-4"/>
          <w:sz w:val="24"/>
          <w:szCs w:val="24"/>
        </w:rPr>
        <w:t xml:space="preserve">, </w:t>
      </w:r>
      <w:r w:rsidRPr="008C21AE">
        <w:rPr>
          <w:rFonts w:ascii="Times New Roman" w:hAnsi="Times New Roman" w:cs="Times New Roman"/>
          <w:spacing w:val="-4"/>
          <w:sz w:val="24"/>
          <w:szCs w:val="24"/>
        </w:rPr>
        <w:t>Iran</w:t>
      </w:r>
      <w:r w:rsidR="00597AEB" w:rsidRPr="008C21AE">
        <w:rPr>
          <w:rFonts w:ascii="Times New Roman" w:hAnsi="Times New Roman" w:cs="Times New Roman"/>
          <w:spacing w:val="-4"/>
          <w:sz w:val="24"/>
          <w:szCs w:val="24"/>
        </w:rPr>
        <w:t>, 2002</w:t>
      </w:r>
      <w:r w:rsidR="001D7FFB" w:rsidRPr="008C21AE">
        <w:rPr>
          <w:rFonts w:ascii="Times New Roman" w:hAnsi="Times New Roman" w:cs="Times New Roman"/>
          <w:spacing w:val="-4"/>
          <w:sz w:val="24"/>
          <w:szCs w:val="24"/>
        </w:rPr>
        <w:t>.</w:t>
      </w:r>
    </w:p>
    <w:p w:rsidR="001D7FFB" w:rsidRDefault="0083687F" w:rsidP="00597AEB">
      <w:pPr>
        <w:pStyle w:val="ListParagraph"/>
        <w:numPr>
          <w:ilvl w:val="0"/>
          <w:numId w:val="11"/>
        </w:numPr>
        <w:tabs>
          <w:tab w:val="left" w:pos="-720"/>
        </w:tabs>
        <w:suppressAutoHyphens/>
        <w:spacing w:line="336" w:lineRule="atLeast"/>
        <w:ind w:left="270" w:firstLine="0"/>
        <w:jc w:val="both"/>
        <w:rPr>
          <w:rFonts w:ascii="Times New Roman" w:hAnsi="Times New Roman" w:cs="Times New Roman"/>
          <w:spacing w:val="-4"/>
          <w:sz w:val="24"/>
          <w:szCs w:val="24"/>
        </w:rPr>
      </w:pPr>
      <w:r w:rsidRPr="008C21AE">
        <w:rPr>
          <w:rFonts w:ascii="Times New Roman" w:hAnsi="Times New Roman" w:cs="Times New Roman"/>
          <w:spacing w:val="-4"/>
          <w:sz w:val="24"/>
          <w:szCs w:val="24"/>
        </w:rPr>
        <w:t>General surgery,</w:t>
      </w:r>
      <w:r w:rsidR="001D7FFB" w:rsidRPr="008C21AE">
        <w:rPr>
          <w:rFonts w:ascii="Times New Roman" w:hAnsi="Times New Roman" w:cs="Times New Roman"/>
          <w:spacing w:val="-4"/>
          <w:sz w:val="24"/>
          <w:szCs w:val="24"/>
        </w:rPr>
        <w:t xml:space="preserve"> </w:t>
      </w:r>
      <w:r w:rsidR="00597AEB" w:rsidRPr="008C21AE">
        <w:rPr>
          <w:rFonts w:ascii="Times New Roman" w:hAnsi="Times New Roman" w:cs="Times New Roman"/>
          <w:spacing w:val="-4"/>
          <w:sz w:val="24"/>
          <w:szCs w:val="24"/>
        </w:rPr>
        <w:t xml:space="preserve">Shiraz University </w:t>
      </w:r>
      <w:r w:rsidR="00597AEB">
        <w:rPr>
          <w:rFonts w:ascii="Times New Roman" w:hAnsi="Times New Roman" w:cs="Times New Roman"/>
          <w:spacing w:val="-4"/>
          <w:sz w:val="24"/>
          <w:szCs w:val="24"/>
        </w:rPr>
        <w:t>of</w:t>
      </w:r>
      <w:r w:rsidR="00597AEB" w:rsidRPr="008C21AE">
        <w:rPr>
          <w:rFonts w:ascii="Times New Roman" w:hAnsi="Times New Roman" w:cs="Times New Roman"/>
          <w:spacing w:val="-4"/>
          <w:sz w:val="24"/>
          <w:szCs w:val="24"/>
        </w:rPr>
        <w:t xml:space="preserve"> Medical Sciences, Shiraz, Iran</w:t>
      </w:r>
      <w:r w:rsidR="008C21AE" w:rsidRPr="008C21AE">
        <w:rPr>
          <w:rFonts w:ascii="Times New Roman" w:hAnsi="Times New Roman" w:cs="Times New Roman"/>
          <w:spacing w:val="-4"/>
          <w:sz w:val="24"/>
          <w:szCs w:val="24"/>
        </w:rPr>
        <w:t>,</w:t>
      </w:r>
      <w:r w:rsidR="001D7FFB" w:rsidRPr="008C21AE">
        <w:rPr>
          <w:rFonts w:ascii="Times New Roman" w:hAnsi="Times New Roman" w:cs="Times New Roman"/>
          <w:spacing w:val="-4"/>
          <w:sz w:val="24"/>
          <w:szCs w:val="24"/>
        </w:rPr>
        <w:t xml:space="preserve"> </w:t>
      </w:r>
      <w:r w:rsidRPr="008C21AE">
        <w:rPr>
          <w:rFonts w:ascii="Times New Roman" w:hAnsi="Times New Roman" w:cs="Times New Roman"/>
          <w:spacing w:val="-4"/>
          <w:sz w:val="24"/>
          <w:szCs w:val="24"/>
        </w:rPr>
        <w:t>2014.</w:t>
      </w:r>
    </w:p>
    <w:p w:rsidR="00597AEB" w:rsidRPr="008C21AE" w:rsidRDefault="00597AEB" w:rsidP="00B9599D">
      <w:pPr>
        <w:pStyle w:val="ListParagraph"/>
        <w:numPr>
          <w:ilvl w:val="0"/>
          <w:numId w:val="11"/>
        </w:numPr>
        <w:tabs>
          <w:tab w:val="left" w:pos="-720"/>
        </w:tabs>
        <w:suppressAutoHyphens/>
        <w:spacing w:line="336" w:lineRule="atLeast"/>
        <w:ind w:left="270" w:firstLine="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Fellowship Candidate in Burn Surgery, </w:t>
      </w:r>
      <w:r w:rsidRPr="008C21AE">
        <w:rPr>
          <w:rFonts w:ascii="Times New Roman" w:hAnsi="Times New Roman" w:cs="Times New Roman"/>
          <w:spacing w:val="-4"/>
          <w:sz w:val="24"/>
          <w:szCs w:val="24"/>
        </w:rPr>
        <w:t xml:space="preserve">Shiraz University </w:t>
      </w:r>
      <w:r>
        <w:rPr>
          <w:rFonts w:ascii="Times New Roman" w:hAnsi="Times New Roman" w:cs="Times New Roman"/>
          <w:spacing w:val="-4"/>
          <w:sz w:val="24"/>
          <w:szCs w:val="24"/>
        </w:rPr>
        <w:t>of</w:t>
      </w:r>
      <w:r w:rsidRPr="008C21AE">
        <w:rPr>
          <w:rFonts w:ascii="Times New Roman" w:hAnsi="Times New Roman" w:cs="Times New Roman"/>
          <w:spacing w:val="-4"/>
          <w:sz w:val="24"/>
          <w:szCs w:val="24"/>
        </w:rPr>
        <w:t xml:space="preserve"> Medical Sciences, Shiraz, Iran</w:t>
      </w:r>
      <w:r>
        <w:rPr>
          <w:rFonts w:ascii="Times New Roman" w:hAnsi="Times New Roman" w:cs="Times New Roman"/>
          <w:spacing w:val="-4"/>
          <w:sz w:val="24"/>
          <w:szCs w:val="24"/>
        </w:rPr>
        <w:t>, 2020</w:t>
      </w:r>
    </w:p>
    <w:p w:rsidR="00295B80" w:rsidRPr="00176804" w:rsidRDefault="008C21AE" w:rsidP="00B9599D">
      <w:pPr>
        <w:ind w:left="270"/>
        <w:jc w:val="both"/>
        <w:rPr>
          <w:rFonts w:ascii="Times New Roman" w:hAnsi="Times New Roman" w:cs="Times New Roman"/>
          <w:b/>
          <w:bCs/>
          <w:spacing w:val="-4"/>
          <w:sz w:val="24"/>
          <w:szCs w:val="24"/>
          <w:u w:val="single"/>
        </w:rPr>
      </w:pPr>
      <w:r w:rsidRPr="00176804">
        <w:rPr>
          <w:rFonts w:ascii="Times New Roman" w:hAnsi="Times New Roman" w:cs="Times New Roman"/>
          <w:b/>
          <w:bCs/>
          <w:spacing w:val="-4"/>
          <w:sz w:val="24"/>
          <w:szCs w:val="24"/>
          <w:u w:val="single"/>
        </w:rPr>
        <w:t>Professional Positions</w:t>
      </w:r>
    </w:p>
    <w:p w:rsidR="00295B80" w:rsidRPr="00597AEB" w:rsidRDefault="00295B80" w:rsidP="00597AEB">
      <w:pPr>
        <w:pStyle w:val="ListParagraph"/>
        <w:numPr>
          <w:ilvl w:val="0"/>
          <w:numId w:val="11"/>
        </w:numPr>
        <w:tabs>
          <w:tab w:val="left" w:pos="-720"/>
        </w:tabs>
        <w:suppressAutoHyphens/>
        <w:spacing w:line="336" w:lineRule="atLeast"/>
        <w:ind w:left="180" w:firstLine="0"/>
        <w:jc w:val="both"/>
        <w:rPr>
          <w:rFonts w:ascii="Times New Roman" w:hAnsi="Times New Roman" w:cs="Times New Roman"/>
          <w:spacing w:val="-4"/>
          <w:sz w:val="24"/>
          <w:szCs w:val="24"/>
        </w:rPr>
      </w:pPr>
      <w:r w:rsidRPr="00597AEB">
        <w:rPr>
          <w:rFonts w:ascii="Times New Roman" w:hAnsi="Times New Roman" w:cs="Times New Roman"/>
          <w:spacing w:val="-3"/>
          <w:sz w:val="24"/>
          <w:szCs w:val="24"/>
        </w:rPr>
        <w:t>Ass</w:t>
      </w:r>
      <w:r w:rsidR="00553FCC" w:rsidRPr="00597AEB">
        <w:rPr>
          <w:rFonts w:ascii="Times New Roman" w:hAnsi="Times New Roman" w:cs="Times New Roman"/>
          <w:spacing w:val="-3"/>
          <w:sz w:val="24"/>
          <w:szCs w:val="24"/>
        </w:rPr>
        <w:t xml:space="preserve">istant </w:t>
      </w:r>
      <w:r w:rsidRPr="00597AEB">
        <w:rPr>
          <w:rFonts w:ascii="Times New Roman" w:hAnsi="Times New Roman" w:cs="Times New Roman"/>
          <w:spacing w:val="-3"/>
          <w:sz w:val="24"/>
          <w:szCs w:val="24"/>
        </w:rPr>
        <w:t>Professor of Surgery</w:t>
      </w:r>
      <w:r w:rsidR="00F347A0" w:rsidRPr="00597AEB">
        <w:rPr>
          <w:rFonts w:ascii="Times New Roman" w:hAnsi="Times New Roman" w:cs="Times New Roman"/>
          <w:spacing w:val="-3"/>
          <w:sz w:val="24"/>
          <w:szCs w:val="24"/>
        </w:rPr>
        <w:t xml:space="preserve">, </w:t>
      </w:r>
      <w:r w:rsidR="00F347A0" w:rsidRPr="00597AEB">
        <w:rPr>
          <w:rFonts w:ascii="Times New Roman" w:hAnsi="Times New Roman" w:cs="Times New Roman"/>
          <w:spacing w:val="-4"/>
          <w:sz w:val="24"/>
          <w:szCs w:val="24"/>
        </w:rPr>
        <w:t>Shiraz University of medical sciences, Shiraz, Iran</w:t>
      </w:r>
    </w:p>
    <w:p w:rsidR="00597AEB" w:rsidRPr="00597AEB" w:rsidRDefault="00597AEB" w:rsidP="00597AEB">
      <w:pPr>
        <w:pStyle w:val="ListParagraph"/>
        <w:numPr>
          <w:ilvl w:val="0"/>
          <w:numId w:val="11"/>
        </w:numPr>
        <w:tabs>
          <w:tab w:val="left" w:pos="-720"/>
        </w:tabs>
        <w:suppressAutoHyphens/>
        <w:spacing w:line="336" w:lineRule="atLeast"/>
        <w:ind w:left="180" w:firstLine="0"/>
        <w:jc w:val="both"/>
        <w:rPr>
          <w:rFonts w:ascii="Times New Roman" w:hAnsi="Times New Roman" w:cs="Times New Roman"/>
          <w:spacing w:val="-4"/>
          <w:sz w:val="24"/>
          <w:szCs w:val="24"/>
        </w:rPr>
      </w:pPr>
      <w:r w:rsidRPr="00597AEB">
        <w:rPr>
          <w:rFonts w:ascii="Times New Roman" w:hAnsi="Times New Roman" w:cs="Times New Roman"/>
          <w:spacing w:val="-4"/>
          <w:sz w:val="24"/>
          <w:szCs w:val="24"/>
        </w:rPr>
        <w:t>Deputy Advisor to the Ministry of Health and Medical Education in matters of education and development of skill courses for medical groups in the field of deputy director of treatment</w:t>
      </w:r>
    </w:p>
    <w:p w:rsidR="00597AEB" w:rsidRPr="00597AEB" w:rsidRDefault="00597AEB" w:rsidP="00597AEB">
      <w:pPr>
        <w:pStyle w:val="ListParagraph"/>
        <w:numPr>
          <w:ilvl w:val="0"/>
          <w:numId w:val="11"/>
        </w:numPr>
        <w:tabs>
          <w:tab w:val="left" w:pos="-720"/>
        </w:tabs>
        <w:suppressAutoHyphens/>
        <w:spacing w:line="336" w:lineRule="atLeast"/>
        <w:ind w:left="180" w:firstLine="0"/>
        <w:jc w:val="both"/>
        <w:rPr>
          <w:rFonts w:ascii="Times New Roman" w:hAnsi="Times New Roman" w:cs="Times New Roman"/>
          <w:spacing w:val="-4"/>
          <w:sz w:val="24"/>
          <w:szCs w:val="24"/>
        </w:rPr>
      </w:pPr>
      <w:r w:rsidRPr="00597AEB">
        <w:rPr>
          <w:rFonts w:ascii="Times New Roman" w:hAnsi="Times New Roman" w:cs="Times New Roman"/>
          <w:spacing w:val="-4"/>
          <w:sz w:val="24"/>
          <w:szCs w:val="24"/>
        </w:rPr>
        <w:t>Director General of the Office of Health Technology Assessment, Standardization and Tariff of Health Services of the Ministry of Health, Treatment and Medical Education</w:t>
      </w:r>
    </w:p>
    <w:p w:rsidR="00597AEB" w:rsidRPr="00597AEB" w:rsidRDefault="00597AEB" w:rsidP="00597AEB">
      <w:pPr>
        <w:pStyle w:val="ListParagraph"/>
        <w:numPr>
          <w:ilvl w:val="0"/>
          <w:numId w:val="11"/>
        </w:numPr>
        <w:tabs>
          <w:tab w:val="left" w:pos="-720"/>
        </w:tabs>
        <w:suppressAutoHyphens/>
        <w:spacing w:line="336" w:lineRule="atLeast"/>
        <w:ind w:left="180" w:firstLine="0"/>
        <w:jc w:val="both"/>
        <w:rPr>
          <w:rFonts w:ascii="Times New Roman" w:hAnsi="Times New Roman" w:cs="Times New Roman"/>
          <w:spacing w:val="-4"/>
          <w:sz w:val="24"/>
          <w:szCs w:val="24"/>
        </w:rPr>
      </w:pPr>
      <w:r w:rsidRPr="00597AEB">
        <w:rPr>
          <w:rFonts w:ascii="Times New Roman" w:hAnsi="Times New Roman" w:cs="Times New Roman"/>
          <w:spacing w:val="-4"/>
          <w:sz w:val="24"/>
          <w:szCs w:val="24"/>
        </w:rPr>
        <w:t>Member of the Deputy Council of the National Commission for Determining the Qualifications of Medical and Related Employees</w:t>
      </w:r>
    </w:p>
    <w:p w:rsidR="00597AEB" w:rsidRPr="00597AEB" w:rsidRDefault="00597AEB" w:rsidP="00597AEB">
      <w:pPr>
        <w:pStyle w:val="ListParagraph"/>
        <w:numPr>
          <w:ilvl w:val="0"/>
          <w:numId w:val="11"/>
        </w:numPr>
        <w:tabs>
          <w:tab w:val="left" w:pos="-720"/>
        </w:tabs>
        <w:suppressAutoHyphens/>
        <w:spacing w:line="336" w:lineRule="atLeast"/>
        <w:ind w:left="180" w:firstLine="0"/>
        <w:jc w:val="both"/>
        <w:rPr>
          <w:rFonts w:ascii="Times New Roman" w:hAnsi="Times New Roman" w:cs="Times New Roman"/>
          <w:spacing w:val="-4"/>
          <w:sz w:val="24"/>
          <w:szCs w:val="24"/>
        </w:rPr>
      </w:pPr>
      <w:r w:rsidRPr="00597AEB">
        <w:rPr>
          <w:rFonts w:ascii="Times New Roman" w:hAnsi="Times New Roman" w:cs="Times New Roman"/>
          <w:spacing w:val="-4"/>
          <w:sz w:val="24"/>
          <w:szCs w:val="24"/>
        </w:rPr>
        <w:t>Plenipotentiary Representative of the Deputy Minister of Health and Medical Education in the Deputy Council of the National Commission for Determining the Qualifications of Medical and Related Employees</w:t>
      </w:r>
    </w:p>
    <w:p w:rsidR="00597AEB" w:rsidRPr="00597AEB" w:rsidRDefault="00597AEB" w:rsidP="00597AEB">
      <w:pPr>
        <w:pStyle w:val="ListParagraph"/>
        <w:numPr>
          <w:ilvl w:val="0"/>
          <w:numId w:val="11"/>
        </w:numPr>
        <w:tabs>
          <w:tab w:val="left" w:pos="-720"/>
        </w:tabs>
        <w:suppressAutoHyphens/>
        <w:spacing w:line="336" w:lineRule="atLeast"/>
        <w:ind w:left="180" w:firstLine="0"/>
        <w:jc w:val="both"/>
        <w:rPr>
          <w:rFonts w:ascii="Times New Roman" w:hAnsi="Times New Roman" w:cs="Times New Roman"/>
          <w:spacing w:val="-4"/>
          <w:sz w:val="24"/>
          <w:szCs w:val="24"/>
        </w:rPr>
      </w:pPr>
      <w:r w:rsidRPr="00597AEB">
        <w:rPr>
          <w:rFonts w:ascii="Times New Roman" w:hAnsi="Times New Roman" w:cs="Times New Roman"/>
          <w:spacing w:val="-4"/>
          <w:sz w:val="24"/>
          <w:szCs w:val="24"/>
        </w:rPr>
        <w:t>Member of the National Committee of Telemedicine (POD) of the Ministry of Health and Medical Education</w:t>
      </w:r>
    </w:p>
    <w:p w:rsidR="00597AEB" w:rsidRPr="00597AEB" w:rsidRDefault="00597AEB" w:rsidP="00597AEB">
      <w:pPr>
        <w:pStyle w:val="ListParagraph"/>
        <w:numPr>
          <w:ilvl w:val="0"/>
          <w:numId w:val="11"/>
        </w:numPr>
        <w:tabs>
          <w:tab w:val="left" w:pos="-720"/>
        </w:tabs>
        <w:suppressAutoHyphens/>
        <w:spacing w:line="336" w:lineRule="atLeast"/>
        <w:ind w:left="180" w:firstLine="0"/>
        <w:jc w:val="both"/>
        <w:rPr>
          <w:rFonts w:ascii="Times New Roman" w:hAnsi="Times New Roman" w:cs="Times New Roman"/>
          <w:spacing w:val="-4"/>
          <w:sz w:val="24"/>
          <w:szCs w:val="24"/>
        </w:rPr>
      </w:pPr>
      <w:r w:rsidRPr="00597AEB">
        <w:rPr>
          <w:rFonts w:ascii="Times New Roman" w:hAnsi="Times New Roman" w:cs="Times New Roman"/>
          <w:spacing w:val="-4"/>
          <w:sz w:val="24"/>
          <w:szCs w:val="24"/>
        </w:rPr>
        <w:t>Representative of the Deputy Minister of Health and Medical Education in the Research Council of the National Institute of Health Research</w:t>
      </w:r>
    </w:p>
    <w:p w:rsidR="00295B80" w:rsidRPr="00176804" w:rsidRDefault="00295B80" w:rsidP="00320C42">
      <w:pPr>
        <w:suppressAutoHyphens/>
        <w:spacing w:line="336" w:lineRule="atLeast"/>
        <w:ind w:left="270"/>
        <w:jc w:val="both"/>
        <w:rPr>
          <w:rFonts w:ascii="Times New Roman" w:hAnsi="Times New Roman" w:cs="Times New Roman"/>
          <w:b/>
          <w:bCs/>
          <w:spacing w:val="-4"/>
          <w:sz w:val="24"/>
          <w:szCs w:val="24"/>
          <w:u w:val="single"/>
        </w:rPr>
      </w:pPr>
      <w:r w:rsidRPr="00176804">
        <w:rPr>
          <w:rFonts w:ascii="Times New Roman" w:hAnsi="Times New Roman" w:cs="Times New Roman"/>
          <w:b/>
          <w:bCs/>
          <w:spacing w:val="-4"/>
          <w:sz w:val="24"/>
          <w:szCs w:val="24"/>
          <w:u w:val="single"/>
        </w:rPr>
        <w:t>Medical Director</w:t>
      </w:r>
      <w:r w:rsidR="00597AEB">
        <w:rPr>
          <w:rFonts w:ascii="Times New Roman" w:hAnsi="Times New Roman" w:cs="Times New Roman"/>
          <w:b/>
          <w:bCs/>
          <w:spacing w:val="-4"/>
          <w:sz w:val="24"/>
          <w:szCs w:val="24"/>
          <w:u w:val="single"/>
        </w:rPr>
        <w:t>y</w:t>
      </w:r>
      <w:r w:rsidRPr="00176804">
        <w:rPr>
          <w:rFonts w:ascii="Times New Roman" w:hAnsi="Times New Roman" w:cs="Times New Roman"/>
          <w:b/>
          <w:bCs/>
          <w:spacing w:val="-4"/>
          <w:sz w:val="24"/>
          <w:szCs w:val="24"/>
          <w:u w:val="single"/>
        </w:rPr>
        <w:t xml:space="preserve">  </w:t>
      </w:r>
    </w:p>
    <w:p w:rsidR="001070BB" w:rsidRPr="00176804" w:rsidRDefault="001070BB" w:rsidP="00B9599D">
      <w:pPr>
        <w:numPr>
          <w:ilvl w:val="0"/>
          <w:numId w:val="6"/>
        </w:numPr>
        <w:suppressAutoHyphens/>
        <w:spacing w:line="336" w:lineRule="atLeast"/>
        <w:ind w:left="270" w:firstLine="0"/>
        <w:jc w:val="both"/>
        <w:rPr>
          <w:rFonts w:ascii="Times New Roman" w:hAnsi="Times New Roman" w:cs="Times New Roman"/>
          <w:spacing w:val="-4"/>
          <w:sz w:val="24"/>
          <w:szCs w:val="24"/>
        </w:rPr>
      </w:pPr>
      <w:r w:rsidRPr="00176804">
        <w:rPr>
          <w:rFonts w:ascii="Times New Roman" w:hAnsi="Times New Roman" w:cs="Times New Roman"/>
          <w:spacing w:val="-4"/>
          <w:sz w:val="24"/>
          <w:szCs w:val="24"/>
        </w:rPr>
        <w:t>CEO o</w:t>
      </w:r>
      <w:r w:rsidR="004B63CF" w:rsidRPr="00176804">
        <w:rPr>
          <w:rFonts w:ascii="Times New Roman" w:hAnsi="Times New Roman" w:cs="Times New Roman"/>
          <w:spacing w:val="-4"/>
          <w:sz w:val="24"/>
          <w:szCs w:val="24"/>
        </w:rPr>
        <w:t>f</w:t>
      </w:r>
      <w:r w:rsidRPr="00176804">
        <w:rPr>
          <w:rFonts w:ascii="Times New Roman" w:hAnsi="Times New Roman" w:cs="Times New Roman"/>
          <w:spacing w:val="-4"/>
          <w:sz w:val="24"/>
          <w:szCs w:val="24"/>
        </w:rPr>
        <w:t xml:space="preserve"> Amir-al-Momenin educational and treatment ce</w:t>
      </w:r>
      <w:r w:rsidR="004B63CF" w:rsidRPr="00176804">
        <w:rPr>
          <w:rFonts w:ascii="Times New Roman" w:hAnsi="Times New Roman" w:cs="Times New Roman"/>
          <w:spacing w:val="-4"/>
          <w:sz w:val="24"/>
          <w:szCs w:val="24"/>
        </w:rPr>
        <w:t>n</w:t>
      </w:r>
      <w:r w:rsidRPr="00176804">
        <w:rPr>
          <w:rFonts w:ascii="Times New Roman" w:hAnsi="Times New Roman" w:cs="Times New Roman"/>
          <w:spacing w:val="-4"/>
          <w:sz w:val="24"/>
          <w:szCs w:val="24"/>
        </w:rPr>
        <w:t>ter on January 10, 2016</w:t>
      </w:r>
    </w:p>
    <w:p w:rsidR="001070BB" w:rsidRPr="00176804" w:rsidRDefault="001070BB" w:rsidP="00B9599D">
      <w:pPr>
        <w:numPr>
          <w:ilvl w:val="0"/>
          <w:numId w:val="6"/>
        </w:numPr>
        <w:suppressAutoHyphens/>
        <w:spacing w:line="336" w:lineRule="atLeast"/>
        <w:ind w:left="270" w:firstLine="0"/>
        <w:jc w:val="both"/>
        <w:rPr>
          <w:rFonts w:ascii="Times New Roman" w:hAnsi="Times New Roman" w:cs="Times New Roman"/>
          <w:spacing w:val="-4"/>
          <w:sz w:val="24"/>
          <w:szCs w:val="24"/>
        </w:rPr>
      </w:pPr>
      <w:r w:rsidRPr="00176804">
        <w:rPr>
          <w:rFonts w:ascii="Times New Roman" w:hAnsi="Times New Roman" w:cs="Times New Roman"/>
          <w:spacing w:val="-4"/>
          <w:sz w:val="24"/>
          <w:szCs w:val="24"/>
        </w:rPr>
        <w:t>CEO of Kazeroon Hospital on October 14, 2014</w:t>
      </w:r>
    </w:p>
    <w:p w:rsidR="001070BB" w:rsidRPr="00176804" w:rsidRDefault="001070BB" w:rsidP="00B9599D">
      <w:pPr>
        <w:numPr>
          <w:ilvl w:val="0"/>
          <w:numId w:val="6"/>
        </w:numPr>
        <w:suppressAutoHyphens/>
        <w:spacing w:line="336" w:lineRule="atLeast"/>
        <w:ind w:left="270" w:firstLine="0"/>
        <w:jc w:val="both"/>
        <w:rPr>
          <w:rFonts w:ascii="Times New Roman" w:hAnsi="Times New Roman" w:cs="Times New Roman"/>
          <w:spacing w:val="-4"/>
          <w:sz w:val="24"/>
          <w:szCs w:val="24"/>
        </w:rPr>
      </w:pPr>
      <w:r w:rsidRPr="00176804">
        <w:rPr>
          <w:rFonts w:ascii="Times New Roman" w:hAnsi="Times New Roman" w:cs="Times New Roman"/>
          <w:spacing w:val="-4"/>
          <w:sz w:val="24"/>
          <w:szCs w:val="24"/>
        </w:rPr>
        <w:t>CEO of Ghaem</w:t>
      </w:r>
      <w:r w:rsidR="0083687F" w:rsidRPr="00176804">
        <w:rPr>
          <w:rFonts w:ascii="Times New Roman" w:hAnsi="Times New Roman" w:cs="Times New Roman"/>
          <w:spacing w:val="-4"/>
          <w:sz w:val="24"/>
          <w:szCs w:val="24"/>
        </w:rPr>
        <w:t xml:space="preserve"> </w:t>
      </w:r>
      <w:r w:rsidR="007E2FB9" w:rsidRPr="00176804">
        <w:rPr>
          <w:rFonts w:ascii="Times New Roman" w:hAnsi="Times New Roman" w:cs="Times New Roman"/>
          <w:spacing w:val="-4"/>
          <w:sz w:val="24"/>
          <w:szCs w:val="24"/>
        </w:rPr>
        <w:t>Firozabad</w:t>
      </w:r>
      <w:r w:rsidR="0083687F" w:rsidRPr="00176804">
        <w:rPr>
          <w:rFonts w:ascii="Times New Roman" w:hAnsi="Times New Roman" w:cs="Times New Roman"/>
          <w:spacing w:val="-4"/>
          <w:sz w:val="24"/>
          <w:szCs w:val="24"/>
        </w:rPr>
        <w:t xml:space="preserve"> </w:t>
      </w:r>
      <w:r w:rsidR="007E2FB9" w:rsidRPr="00176804">
        <w:rPr>
          <w:rFonts w:ascii="Times New Roman" w:hAnsi="Times New Roman" w:cs="Times New Roman"/>
          <w:spacing w:val="-4"/>
          <w:sz w:val="24"/>
          <w:szCs w:val="24"/>
        </w:rPr>
        <w:t>Hospital</w:t>
      </w:r>
      <w:r w:rsidRPr="00176804">
        <w:rPr>
          <w:rFonts w:ascii="Times New Roman" w:hAnsi="Times New Roman" w:cs="Times New Roman"/>
          <w:spacing w:val="-4"/>
          <w:sz w:val="24"/>
          <w:szCs w:val="24"/>
        </w:rPr>
        <w:t xml:space="preserve"> on September 17, 2005</w:t>
      </w:r>
    </w:p>
    <w:p w:rsidR="001070BB" w:rsidRPr="00176804" w:rsidRDefault="0083687F" w:rsidP="00B9599D">
      <w:pPr>
        <w:numPr>
          <w:ilvl w:val="0"/>
          <w:numId w:val="6"/>
        </w:numPr>
        <w:suppressAutoHyphens/>
        <w:spacing w:line="336" w:lineRule="atLeast"/>
        <w:ind w:left="270" w:firstLine="0"/>
        <w:jc w:val="both"/>
        <w:rPr>
          <w:rFonts w:ascii="Times New Roman" w:hAnsi="Times New Roman" w:cs="Times New Roman"/>
          <w:spacing w:val="-4"/>
          <w:sz w:val="24"/>
          <w:szCs w:val="24"/>
        </w:rPr>
      </w:pPr>
      <w:r w:rsidRPr="00176804">
        <w:rPr>
          <w:rFonts w:ascii="Times New Roman" w:hAnsi="Times New Roman" w:cs="Times New Roman"/>
          <w:spacing w:val="-4"/>
          <w:sz w:val="24"/>
          <w:szCs w:val="24"/>
        </w:rPr>
        <w:t>Executive</w:t>
      </w:r>
      <w:r w:rsidR="001070BB" w:rsidRPr="00176804">
        <w:rPr>
          <w:rFonts w:ascii="Times New Roman" w:hAnsi="Times New Roman" w:cs="Times New Roman"/>
          <w:spacing w:val="-4"/>
          <w:sz w:val="24"/>
          <w:szCs w:val="24"/>
        </w:rPr>
        <w:t xml:space="preserve"> Vice Chancellor of Rajaee Hospital on March 9, 2009</w:t>
      </w:r>
    </w:p>
    <w:p w:rsidR="00295B80" w:rsidRDefault="001070BB" w:rsidP="00B9599D">
      <w:pPr>
        <w:numPr>
          <w:ilvl w:val="0"/>
          <w:numId w:val="6"/>
        </w:numPr>
        <w:suppressAutoHyphens/>
        <w:spacing w:line="336" w:lineRule="atLeast"/>
        <w:ind w:left="270" w:firstLine="0"/>
        <w:jc w:val="both"/>
        <w:rPr>
          <w:rFonts w:ascii="Times New Roman" w:hAnsi="Times New Roman" w:cs="Times New Roman"/>
          <w:spacing w:val="-4"/>
          <w:sz w:val="24"/>
          <w:szCs w:val="24"/>
        </w:rPr>
      </w:pPr>
      <w:r w:rsidRPr="00176804">
        <w:rPr>
          <w:rFonts w:ascii="Times New Roman" w:hAnsi="Times New Roman" w:cs="Times New Roman"/>
          <w:spacing w:val="-4"/>
          <w:sz w:val="24"/>
          <w:szCs w:val="24"/>
        </w:rPr>
        <w:t xml:space="preserve">Deputy of Rajaee Hospital Chief on July 5, 2009 </w:t>
      </w:r>
    </w:p>
    <w:p w:rsidR="00403C1E" w:rsidRPr="00B9599D" w:rsidRDefault="0083687F" w:rsidP="00597AEB">
      <w:pPr>
        <w:suppressAutoHyphens/>
        <w:spacing w:line="336" w:lineRule="atLeast"/>
        <w:ind w:left="270"/>
        <w:jc w:val="both"/>
        <w:rPr>
          <w:rFonts w:ascii="Times New Roman" w:hAnsi="Times New Roman" w:cs="Times New Roman"/>
          <w:b/>
          <w:bCs/>
          <w:spacing w:val="-4"/>
          <w:sz w:val="24"/>
          <w:szCs w:val="24"/>
          <w:u w:val="single"/>
        </w:rPr>
      </w:pPr>
      <w:r w:rsidRPr="00B9599D">
        <w:rPr>
          <w:rFonts w:ascii="Times New Roman" w:hAnsi="Times New Roman" w:cs="Times New Roman"/>
          <w:b/>
          <w:bCs/>
          <w:spacing w:val="-4"/>
          <w:sz w:val="24"/>
          <w:szCs w:val="24"/>
          <w:u w:val="single"/>
        </w:rPr>
        <w:t>Health</w:t>
      </w:r>
      <w:r w:rsidR="00295B80" w:rsidRPr="00B9599D">
        <w:rPr>
          <w:rFonts w:ascii="Times New Roman" w:hAnsi="Times New Roman" w:cs="Times New Roman"/>
          <w:b/>
          <w:bCs/>
          <w:spacing w:val="-4"/>
          <w:sz w:val="24"/>
          <w:szCs w:val="24"/>
          <w:u w:val="single"/>
        </w:rPr>
        <w:t xml:space="preserve"> Director</w:t>
      </w:r>
      <w:r w:rsidR="004D41AD" w:rsidRPr="00B9599D">
        <w:rPr>
          <w:rFonts w:ascii="Times New Roman" w:hAnsi="Times New Roman" w:cs="Times New Roman"/>
          <w:b/>
          <w:bCs/>
          <w:spacing w:val="-4"/>
          <w:sz w:val="24"/>
          <w:szCs w:val="24"/>
          <w:u w:val="single"/>
        </w:rPr>
        <w:t>y</w:t>
      </w:r>
    </w:p>
    <w:p w:rsidR="005845FB" w:rsidRPr="005845FB" w:rsidRDefault="005845FB" w:rsidP="00B9599D">
      <w:pPr>
        <w:numPr>
          <w:ilvl w:val="0"/>
          <w:numId w:val="15"/>
        </w:numPr>
        <w:suppressAutoHyphens/>
        <w:spacing w:line="336" w:lineRule="atLeast"/>
        <w:ind w:left="270" w:firstLine="0"/>
        <w:jc w:val="both"/>
        <w:rPr>
          <w:rFonts w:ascii="Times New Roman" w:hAnsi="Times New Roman" w:cs="Times New Roman"/>
          <w:spacing w:val="-4"/>
          <w:sz w:val="24"/>
          <w:szCs w:val="24"/>
        </w:rPr>
      </w:pPr>
      <w:r w:rsidRPr="005845FB">
        <w:rPr>
          <w:rFonts w:ascii="Times New Roman" w:hAnsi="Times New Roman" w:cs="Times New Roman"/>
          <w:spacing w:val="-4"/>
          <w:sz w:val="24"/>
          <w:szCs w:val="24"/>
        </w:rPr>
        <w:t xml:space="preserve">Head of Kazerun Hospital 2014-2015 </w:t>
      </w:r>
    </w:p>
    <w:p w:rsidR="005845FB" w:rsidRDefault="005845FB" w:rsidP="00B9599D">
      <w:pPr>
        <w:numPr>
          <w:ilvl w:val="0"/>
          <w:numId w:val="15"/>
        </w:numPr>
        <w:suppressAutoHyphens/>
        <w:spacing w:line="336" w:lineRule="atLeast"/>
        <w:ind w:left="270" w:firstLine="0"/>
        <w:jc w:val="both"/>
        <w:rPr>
          <w:rFonts w:ascii="Times New Roman" w:hAnsi="Times New Roman" w:cs="Times New Roman"/>
          <w:spacing w:val="-4"/>
          <w:sz w:val="24"/>
          <w:szCs w:val="24"/>
        </w:rPr>
      </w:pPr>
      <w:r w:rsidRPr="00176804">
        <w:rPr>
          <w:rFonts w:ascii="Times New Roman" w:hAnsi="Times New Roman" w:cs="Times New Roman"/>
          <w:spacing w:val="-4"/>
          <w:sz w:val="24"/>
          <w:szCs w:val="24"/>
        </w:rPr>
        <w:t xml:space="preserve">Head of treatment economics </w:t>
      </w:r>
      <w:r w:rsidR="00E50403" w:rsidRPr="00176804">
        <w:rPr>
          <w:rFonts w:ascii="Times New Roman" w:hAnsi="Times New Roman" w:cs="Times New Roman"/>
          <w:spacing w:val="-4"/>
          <w:sz w:val="24"/>
          <w:szCs w:val="24"/>
        </w:rPr>
        <w:t xml:space="preserve">committee </w:t>
      </w:r>
      <w:r w:rsidRPr="00176804">
        <w:rPr>
          <w:rFonts w:ascii="Times New Roman" w:hAnsi="Times New Roman" w:cs="Times New Roman"/>
          <w:spacing w:val="-4"/>
          <w:sz w:val="24"/>
          <w:szCs w:val="24"/>
        </w:rPr>
        <w:t>of the hospitals in Fars Province on February 2, 2015</w:t>
      </w:r>
    </w:p>
    <w:p w:rsidR="004B63CF" w:rsidRPr="00176804" w:rsidRDefault="004B63CF" w:rsidP="00B9599D">
      <w:pPr>
        <w:numPr>
          <w:ilvl w:val="0"/>
          <w:numId w:val="15"/>
        </w:numPr>
        <w:suppressAutoHyphens/>
        <w:spacing w:line="336" w:lineRule="atLeast"/>
        <w:ind w:left="270" w:firstLine="0"/>
        <w:jc w:val="both"/>
        <w:rPr>
          <w:rFonts w:ascii="Times New Roman" w:hAnsi="Times New Roman" w:cs="Times New Roman"/>
          <w:spacing w:val="-4"/>
          <w:sz w:val="24"/>
          <w:szCs w:val="24"/>
        </w:rPr>
      </w:pPr>
      <w:r w:rsidRPr="00176804">
        <w:rPr>
          <w:rFonts w:ascii="Times New Roman" w:hAnsi="Times New Roman" w:cs="Times New Roman"/>
          <w:spacing w:val="-4"/>
          <w:sz w:val="24"/>
          <w:szCs w:val="24"/>
        </w:rPr>
        <w:lastRenderedPageBreak/>
        <w:t xml:space="preserve">Deputy for minor Cities Affairs at the Vice </w:t>
      </w:r>
      <w:r w:rsidR="00E50403" w:rsidRPr="00176804">
        <w:rPr>
          <w:rFonts w:ascii="Times New Roman" w:hAnsi="Times New Roman" w:cs="Times New Roman"/>
          <w:spacing w:val="-4"/>
          <w:sz w:val="24"/>
          <w:szCs w:val="24"/>
        </w:rPr>
        <w:t>Chancellors</w:t>
      </w:r>
      <w:r w:rsidRPr="00176804">
        <w:rPr>
          <w:rFonts w:ascii="Times New Roman" w:hAnsi="Times New Roman" w:cs="Times New Roman"/>
          <w:spacing w:val="-4"/>
          <w:sz w:val="24"/>
          <w:szCs w:val="24"/>
        </w:rPr>
        <w:t xml:space="preserve"> </w:t>
      </w:r>
      <w:r w:rsidR="00E50403">
        <w:rPr>
          <w:rFonts w:ascii="Times New Roman" w:hAnsi="Times New Roman" w:cs="Times New Roman"/>
          <w:spacing w:val="-4"/>
          <w:sz w:val="24"/>
          <w:szCs w:val="24"/>
        </w:rPr>
        <w:t>of</w:t>
      </w:r>
      <w:r w:rsidRPr="00176804">
        <w:rPr>
          <w:rFonts w:ascii="Times New Roman" w:hAnsi="Times New Roman" w:cs="Times New Roman"/>
          <w:spacing w:val="-4"/>
          <w:sz w:val="24"/>
          <w:szCs w:val="24"/>
        </w:rPr>
        <w:t xml:space="preserve"> Treatment on November 17, 2015</w:t>
      </w:r>
    </w:p>
    <w:p w:rsidR="000476B8" w:rsidRDefault="004B63CF" w:rsidP="00B9599D">
      <w:pPr>
        <w:numPr>
          <w:ilvl w:val="0"/>
          <w:numId w:val="15"/>
        </w:numPr>
        <w:suppressAutoHyphens/>
        <w:spacing w:line="336" w:lineRule="atLeast"/>
        <w:ind w:left="270" w:firstLine="0"/>
        <w:jc w:val="both"/>
        <w:rPr>
          <w:rFonts w:ascii="Times New Roman" w:hAnsi="Times New Roman" w:cs="Times New Roman"/>
          <w:spacing w:val="-4"/>
          <w:sz w:val="24"/>
          <w:szCs w:val="24"/>
        </w:rPr>
      </w:pPr>
      <w:r w:rsidRPr="00176804">
        <w:rPr>
          <w:rFonts w:ascii="Times New Roman" w:hAnsi="Times New Roman" w:cs="Times New Roman"/>
          <w:spacing w:val="-4"/>
          <w:sz w:val="24"/>
          <w:szCs w:val="24"/>
        </w:rPr>
        <w:t>Deputy of the Minister in Article 11 Commission of Governmental Discretionary Punishments Organization on December 4, 2016</w:t>
      </w:r>
      <w:r w:rsidR="000476B8" w:rsidRPr="000476B8">
        <w:rPr>
          <w:rFonts w:ascii="Times New Roman" w:hAnsi="Times New Roman" w:cs="Times New Roman"/>
          <w:spacing w:val="-4"/>
          <w:sz w:val="24"/>
          <w:szCs w:val="24"/>
        </w:rPr>
        <w:t xml:space="preserve"> </w:t>
      </w:r>
    </w:p>
    <w:p w:rsidR="000476B8" w:rsidRDefault="000476B8" w:rsidP="00B9599D">
      <w:pPr>
        <w:numPr>
          <w:ilvl w:val="0"/>
          <w:numId w:val="15"/>
        </w:numPr>
        <w:suppressAutoHyphens/>
        <w:spacing w:line="336" w:lineRule="atLeast"/>
        <w:ind w:left="270" w:firstLine="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Deputy of </w:t>
      </w:r>
      <w:r w:rsidRPr="00063502">
        <w:rPr>
          <w:rFonts w:ascii="Times New Roman" w:hAnsi="Times New Roman" w:cs="Times New Roman"/>
          <w:spacing w:val="-4"/>
          <w:sz w:val="24"/>
          <w:szCs w:val="24"/>
        </w:rPr>
        <w:t>Vice Chancellor of the</w:t>
      </w:r>
      <w:r>
        <w:rPr>
          <w:rFonts w:ascii="Times New Roman" w:hAnsi="Times New Roman" w:cs="Times New Roman"/>
          <w:spacing w:val="-4"/>
          <w:sz w:val="24"/>
          <w:szCs w:val="24"/>
        </w:rPr>
        <w:t xml:space="preserve"> </w:t>
      </w:r>
      <w:r w:rsidR="002E2FF6">
        <w:rPr>
          <w:rFonts w:ascii="Times New Roman" w:hAnsi="Times New Roman" w:cs="Times New Roman"/>
          <w:spacing w:val="-4"/>
          <w:sz w:val="24"/>
          <w:szCs w:val="24"/>
        </w:rPr>
        <w:t>T</w:t>
      </w:r>
      <w:r>
        <w:rPr>
          <w:rFonts w:ascii="Times New Roman" w:hAnsi="Times New Roman" w:cs="Times New Roman"/>
          <w:spacing w:val="-4"/>
          <w:sz w:val="24"/>
          <w:szCs w:val="24"/>
        </w:rPr>
        <w:t>reatment, Shiraz</w:t>
      </w:r>
      <w:r w:rsidRPr="00063502">
        <w:rPr>
          <w:rFonts w:ascii="Times New Roman" w:hAnsi="Times New Roman" w:cs="Times New Roman"/>
          <w:spacing w:val="-4"/>
          <w:sz w:val="24"/>
          <w:szCs w:val="24"/>
        </w:rPr>
        <w:t xml:space="preserve"> University of Medical Sciences </w:t>
      </w:r>
      <w:r>
        <w:rPr>
          <w:rFonts w:ascii="Times New Roman" w:hAnsi="Times New Roman" w:cs="Times New Roman"/>
          <w:spacing w:val="-4"/>
          <w:sz w:val="24"/>
          <w:szCs w:val="24"/>
        </w:rPr>
        <w:t>2015</w:t>
      </w:r>
      <w:r w:rsidRPr="00063502">
        <w:rPr>
          <w:rFonts w:ascii="Times New Roman" w:hAnsi="Times New Roman" w:cs="Times New Roman"/>
          <w:spacing w:val="-4"/>
          <w:sz w:val="24"/>
          <w:szCs w:val="24"/>
        </w:rPr>
        <w:t>-</w:t>
      </w:r>
      <w:r>
        <w:rPr>
          <w:rFonts w:ascii="Times New Roman" w:hAnsi="Times New Roman" w:cs="Times New Roman"/>
          <w:spacing w:val="-4"/>
          <w:sz w:val="24"/>
          <w:szCs w:val="24"/>
        </w:rPr>
        <w:t>2017</w:t>
      </w:r>
    </w:p>
    <w:p w:rsidR="004B63CF" w:rsidRPr="00176804" w:rsidRDefault="004B63CF" w:rsidP="00B9599D">
      <w:pPr>
        <w:numPr>
          <w:ilvl w:val="0"/>
          <w:numId w:val="15"/>
        </w:numPr>
        <w:suppressAutoHyphens/>
        <w:spacing w:line="336" w:lineRule="atLeast"/>
        <w:ind w:left="270" w:firstLine="0"/>
        <w:jc w:val="both"/>
        <w:rPr>
          <w:rFonts w:ascii="Times New Roman" w:hAnsi="Times New Roman" w:cs="Times New Roman"/>
          <w:spacing w:val="-4"/>
          <w:sz w:val="24"/>
          <w:szCs w:val="24"/>
        </w:rPr>
      </w:pPr>
      <w:r w:rsidRPr="00176804">
        <w:rPr>
          <w:rFonts w:ascii="Times New Roman" w:hAnsi="Times New Roman" w:cs="Times New Roman"/>
          <w:spacing w:val="-4"/>
          <w:sz w:val="24"/>
          <w:szCs w:val="24"/>
        </w:rPr>
        <w:t xml:space="preserve">Deputy of the CEO or the University for </w:t>
      </w:r>
      <w:r w:rsidR="002E2FF6">
        <w:rPr>
          <w:rFonts w:ascii="Times New Roman" w:hAnsi="Times New Roman" w:cs="Times New Roman"/>
          <w:spacing w:val="-4"/>
          <w:sz w:val="24"/>
          <w:szCs w:val="24"/>
        </w:rPr>
        <w:t>J</w:t>
      </w:r>
      <w:r w:rsidRPr="00176804">
        <w:rPr>
          <w:rFonts w:ascii="Times New Roman" w:hAnsi="Times New Roman" w:cs="Times New Roman"/>
          <w:spacing w:val="-4"/>
          <w:sz w:val="24"/>
          <w:szCs w:val="24"/>
        </w:rPr>
        <w:t xml:space="preserve">ob </w:t>
      </w:r>
      <w:r w:rsidR="00A9053C">
        <w:rPr>
          <w:rFonts w:ascii="Times New Roman" w:hAnsi="Times New Roman" w:cs="Times New Roman"/>
          <w:spacing w:val="-4"/>
          <w:sz w:val="24"/>
          <w:szCs w:val="24"/>
        </w:rPr>
        <w:t>R</w:t>
      </w:r>
      <w:r w:rsidR="00A9053C" w:rsidRPr="00176804">
        <w:rPr>
          <w:rFonts w:ascii="Times New Roman" w:hAnsi="Times New Roman" w:cs="Times New Roman"/>
          <w:spacing w:val="-4"/>
          <w:sz w:val="24"/>
          <w:szCs w:val="24"/>
        </w:rPr>
        <w:t>adiation</w:t>
      </w:r>
      <w:r w:rsidRPr="00176804">
        <w:rPr>
          <w:rFonts w:ascii="Times New Roman" w:hAnsi="Times New Roman" w:cs="Times New Roman"/>
          <w:spacing w:val="-4"/>
          <w:sz w:val="24"/>
          <w:szCs w:val="24"/>
        </w:rPr>
        <w:t xml:space="preserve"> payment allocation on May 29, 2017</w:t>
      </w:r>
    </w:p>
    <w:p w:rsidR="00063502" w:rsidRPr="00063502" w:rsidRDefault="00AE56F8" w:rsidP="00B9599D">
      <w:pPr>
        <w:numPr>
          <w:ilvl w:val="0"/>
          <w:numId w:val="15"/>
        </w:numPr>
        <w:suppressAutoHyphens/>
        <w:spacing w:line="336" w:lineRule="atLeast"/>
        <w:ind w:left="270" w:firstLine="0"/>
        <w:jc w:val="both"/>
        <w:rPr>
          <w:rFonts w:ascii="Times New Roman" w:hAnsi="Times New Roman" w:cs="Times New Roman"/>
          <w:spacing w:val="-4"/>
          <w:sz w:val="24"/>
          <w:szCs w:val="24"/>
        </w:rPr>
      </w:pPr>
      <w:r w:rsidRPr="00063502">
        <w:rPr>
          <w:rFonts w:ascii="Times New Roman" w:hAnsi="Times New Roman" w:cs="Times New Roman"/>
          <w:spacing w:val="-4"/>
          <w:sz w:val="24"/>
          <w:szCs w:val="24"/>
        </w:rPr>
        <w:t xml:space="preserve">Vice Chancellor </w:t>
      </w:r>
      <w:r w:rsidR="00A9053C">
        <w:rPr>
          <w:rFonts w:ascii="Times New Roman" w:hAnsi="Times New Roman" w:cs="Times New Roman"/>
          <w:spacing w:val="-4"/>
          <w:sz w:val="24"/>
          <w:szCs w:val="24"/>
        </w:rPr>
        <w:t>of</w:t>
      </w:r>
      <w:r w:rsidRPr="00063502">
        <w:rPr>
          <w:rFonts w:ascii="Times New Roman" w:hAnsi="Times New Roman" w:cs="Times New Roman"/>
          <w:spacing w:val="-4"/>
          <w:sz w:val="24"/>
          <w:szCs w:val="24"/>
        </w:rPr>
        <w:t xml:space="preserve"> Treatment</w:t>
      </w:r>
      <w:r>
        <w:rPr>
          <w:rFonts w:ascii="Times New Roman" w:hAnsi="Times New Roman" w:cs="Times New Roman"/>
          <w:spacing w:val="-4"/>
          <w:sz w:val="24"/>
          <w:szCs w:val="24"/>
        </w:rPr>
        <w:t>, Shiraz</w:t>
      </w:r>
      <w:r w:rsidRPr="00063502">
        <w:rPr>
          <w:rFonts w:ascii="Times New Roman" w:hAnsi="Times New Roman" w:cs="Times New Roman"/>
          <w:spacing w:val="-4"/>
          <w:sz w:val="24"/>
          <w:szCs w:val="24"/>
        </w:rPr>
        <w:t xml:space="preserve"> </w:t>
      </w:r>
      <w:r w:rsidR="00063502" w:rsidRPr="00063502">
        <w:rPr>
          <w:rFonts w:ascii="Times New Roman" w:hAnsi="Times New Roman" w:cs="Times New Roman"/>
          <w:spacing w:val="-4"/>
          <w:sz w:val="24"/>
          <w:szCs w:val="24"/>
        </w:rPr>
        <w:t>University</w:t>
      </w:r>
      <w:r>
        <w:rPr>
          <w:rFonts w:ascii="Times New Roman" w:hAnsi="Times New Roman" w:cs="Times New Roman"/>
          <w:spacing w:val="-4"/>
          <w:sz w:val="24"/>
          <w:szCs w:val="24"/>
        </w:rPr>
        <w:t xml:space="preserve"> of Medical Sciences</w:t>
      </w:r>
      <w:r w:rsidR="00063502" w:rsidRPr="00063502">
        <w:rPr>
          <w:rFonts w:ascii="Times New Roman" w:hAnsi="Times New Roman" w:cs="Times New Roman"/>
          <w:spacing w:val="-4"/>
          <w:sz w:val="24"/>
          <w:szCs w:val="24"/>
        </w:rPr>
        <w:t xml:space="preserve"> </w:t>
      </w:r>
      <w:r>
        <w:rPr>
          <w:rFonts w:ascii="Times New Roman" w:hAnsi="Times New Roman" w:cs="Times New Roman"/>
          <w:spacing w:val="-4"/>
          <w:sz w:val="24"/>
          <w:szCs w:val="24"/>
        </w:rPr>
        <w:t>2017</w:t>
      </w:r>
      <w:r w:rsidR="00063502" w:rsidRPr="00063502">
        <w:rPr>
          <w:rFonts w:ascii="Times New Roman" w:hAnsi="Times New Roman" w:cs="Times New Roman"/>
          <w:spacing w:val="-4"/>
          <w:sz w:val="24"/>
          <w:szCs w:val="24"/>
        </w:rPr>
        <w:t>-</w:t>
      </w:r>
      <w:r>
        <w:rPr>
          <w:rFonts w:ascii="Times New Roman" w:hAnsi="Times New Roman" w:cs="Times New Roman"/>
          <w:spacing w:val="-4"/>
          <w:sz w:val="24"/>
          <w:szCs w:val="24"/>
        </w:rPr>
        <w:t>2019</w:t>
      </w:r>
    </w:p>
    <w:p w:rsidR="000476B8" w:rsidRPr="000476B8" w:rsidRDefault="000476B8" w:rsidP="00B9599D">
      <w:pPr>
        <w:numPr>
          <w:ilvl w:val="0"/>
          <w:numId w:val="15"/>
        </w:numPr>
        <w:suppressAutoHyphens/>
        <w:spacing w:line="336" w:lineRule="atLeast"/>
        <w:ind w:left="270" w:firstLine="0"/>
        <w:jc w:val="both"/>
        <w:rPr>
          <w:rFonts w:ascii="Times New Roman" w:hAnsi="Times New Roman" w:cs="Times New Roman"/>
          <w:spacing w:val="-4"/>
          <w:sz w:val="24"/>
          <w:szCs w:val="24"/>
        </w:rPr>
      </w:pPr>
      <w:r w:rsidRPr="00063502">
        <w:rPr>
          <w:rFonts w:ascii="Times New Roman" w:hAnsi="Times New Roman" w:cs="Times New Roman"/>
          <w:spacing w:val="-4"/>
          <w:sz w:val="24"/>
          <w:szCs w:val="24"/>
        </w:rPr>
        <w:t>Director General of the Office of Health Technology Assessment of the Ministry of Health</w:t>
      </w:r>
      <w:r w:rsidR="00B26A8E">
        <w:rPr>
          <w:rFonts w:ascii="Times New Roman" w:hAnsi="Times New Roman" w:cs="Times New Roman"/>
          <w:spacing w:val="-4"/>
          <w:sz w:val="24"/>
          <w:szCs w:val="24"/>
        </w:rPr>
        <w:t>,</w:t>
      </w:r>
      <w:r>
        <w:rPr>
          <w:rFonts w:ascii="Times New Roman" w:hAnsi="Times New Roman" w:cs="Times New Roman"/>
          <w:spacing w:val="-4"/>
          <w:sz w:val="24"/>
          <w:szCs w:val="24"/>
        </w:rPr>
        <w:t xml:space="preserve"> 2019</w:t>
      </w:r>
    </w:p>
    <w:p w:rsidR="00063502" w:rsidRPr="00063502" w:rsidRDefault="00063502" w:rsidP="00B9599D">
      <w:pPr>
        <w:numPr>
          <w:ilvl w:val="0"/>
          <w:numId w:val="15"/>
        </w:numPr>
        <w:suppressAutoHyphens/>
        <w:spacing w:line="336" w:lineRule="atLeast"/>
        <w:ind w:left="270" w:firstLine="0"/>
        <w:jc w:val="both"/>
        <w:rPr>
          <w:rFonts w:ascii="Times New Roman" w:hAnsi="Times New Roman" w:cs="Times New Roman"/>
          <w:spacing w:val="-4"/>
          <w:sz w:val="24"/>
          <w:szCs w:val="24"/>
        </w:rPr>
      </w:pPr>
      <w:r w:rsidRPr="00063502">
        <w:rPr>
          <w:rFonts w:ascii="Times New Roman" w:hAnsi="Times New Roman" w:cs="Times New Roman"/>
          <w:spacing w:val="-4"/>
          <w:sz w:val="24"/>
          <w:szCs w:val="24"/>
        </w:rPr>
        <w:t xml:space="preserve">Member of the Research Committee of the </w:t>
      </w:r>
      <w:r w:rsidR="007B508B" w:rsidRPr="007B508B">
        <w:rPr>
          <w:rFonts w:ascii="Times New Roman" w:hAnsi="Times New Roman" w:cs="Times New Roman"/>
          <w:spacing w:val="-4"/>
          <w:sz w:val="24"/>
          <w:szCs w:val="24"/>
        </w:rPr>
        <w:t>National Health Research Center of Iran</w:t>
      </w:r>
      <w:r w:rsidRPr="00063502">
        <w:rPr>
          <w:rFonts w:ascii="Times New Roman" w:hAnsi="Times New Roman" w:cs="Times New Roman"/>
          <w:spacing w:val="-4"/>
          <w:sz w:val="24"/>
          <w:szCs w:val="24"/>
        </w:rPr>
        <w:t>, 20</w:t>
      </w:r>
      <w:r w:rsidR="005424D8">
        <w:rPr>
          <w:rFonts w:ascii="Times New Roman" w:hAnsi="Times New Roman" w:cs="Times New Roman"/>
          <w:spacing w:val="-4"/>
          <w:sz w:val="24"/>
          <w:szCs w:val="24"/>
        </w:rPr>
        <w:t>2</w:t>
      </w:r>
      <w:r w:rsidRPr="00063502">
        <w:rPr>
          <w:rFonts w:ascii="Times New Roman" w:hAnsi="Times New Roman" w:cs="Times New Roman"/>
          <w:spacing w:val="-4"/>
          <w:sz w:val="24"/>
          <w:szCs w:val="24"/>
        </w:rPr>
        <w:t>0</w:t>
      </w:r>
    </w:p>
    <w:p w:rsidR="00063502" w:rsidRDefault="00063502" w:rsidP="00B9599D">
      <w:pPr>
        <w:numPr>
          <w:ilvl w:val="0"/>
          <w:numId w:val="15"/>
        </w:numPr>
        <w:suppressAutoHyphens/>
        <w:spacing w:line="336" w:lineRule="atLeast"/>
        <w:ind w:left="270" w:firstLine="0"/>
        <w:jc w:val="both"/>
        <w:rPr>
          <w:rFonts w:ascii="Times New Roman" w:hAnsi="Times New Roman" w:cs="Times New Roman"/>
          <w:spacing w:val="-4"/>
          <w:sz w:val="24"/>
          <w:szCs w:val="24"/>
        </w:rPr>
      </w:pPr>
      <w:r w:rsidRPr="00063502">
        <w:rPr>
          <w:rFonts w:ascii="Times New Roman" w:hAnsi="Times New Roman" w:cs="Times New Roman"/>
          <w:spacing w:val="-4"/>
          <w:sz w:val="24"/>
          <w:szCs w:val="24"/>
        </w:rPr>
        <w:t>Member of the Scientific Committee of the Ministry of Health from 20</w:t>
      </w:r>
      <w:r>
        <w:rPr>
          <w:rFonts w:ascii="Times New Roman" w:hAnsi="Times New Roman" w:cs="Times New Roman"/>
          <w:spacing w:val="-4"/>
          <w:sz w:val="24"/>
          <w:szCs w:val="24"/>
        </w:rPr>
        <w:t>1</w:t>
      </w:r>
      <w:r w:rsidRPr="00063502">
        <w:rPr>
          <w:rFonts w:ascii="Times New Roman" w:hAnsi="Times New Roman" w:cs="Times New Roman"/>
          <w:spacing w:val="-4"/>
          <w:sz w:val="24"/>
          <w:szCs w:val="24"/>
        </w:rPr>
        <w:t>9 to 20</w:t>
      </w:r>
      <w:r>
        <w:rPr>
          <w:rFonts w:ascii="Times New Roman" w:hAnsi="Times New Roman" w:cs="Times New Roman"/>
          <w:spacing w:val="-4"/>
          <w:sz w:val="24"/>
          <w:szCs w:val="24"/>
        </w:rPr>
        <w:t>2</w:t>
      </w:r>
      <w:r w:rsidRPr="00063502">
        <w:rPr>
          <w:rFonts w:ascii="Times New Roman" w:hAnsi="Times New Roman" w:cs="Times New Roman"/>
          <w:spacing w:val="-4"/>
          <w:sz w:val="24"/>
          <w:szCs w:val="24"/>
        </w:rPr>
        <w:t>0</w:t>
      </w:r>
    </w:p>
    <w:p w:rsidR="002E2FF6" w:rsidRDefault="002E2FF6" w:rsidP="00B9599D">
      <w:pPr>
        <w:suppressAutoHyphens/>
        <w:spacing w:line="336" w:lineRule="atLeast"/>
        <w:ind w:left="270"/>
        <w:jc w:val="both"/>
        <w:rPr>
          <w:rFonts w:ascii="Times New Roman" w:hAnsi="Times New Roman" w:cs="Times New Roman"/>
          <w:spacing w:val="-4"/>
          <w:sz w:val="24"/>
          <w:szCs w:val="24"/>
        </w:rPr>
      </w:pPr>
    </w:p>
    <w:p w:rsidR="004C655F" w:rsidRPr="00C1280E" w:rsidRDefault="00015033" w:rsidP="00597AEB">
      <w:pPr>
        <w:suppressAutoHyphens/>
        <w:spacing w:line="336" w:lineRule="atLeast"/>
        <w:ind w:left="270"/>
        <w:jc w:val="both"/>
        <w:rPr>
          <w:rFonts w:ascii="Times New Roman" w:hAnsi="Times New Roman" w:cs="Times New Roman"/>
          <w:b/>
          <w:bCs/>
          <w:spacing w:val="-4"/>
          <w:sz w:val="28"/>
          <w:szCs w:val="28"/>
          <w:u w:val="single"/>
        </w:rPr>
      </w:pPr>
      <w:r w:rsidRPr="00320C42">
        <w:rPr>
          <w:rFonts w:ascii="Times New Roman" w:hAnsi="Times New Roman" w:cs="Times New Roman"/>
          <w:b/>
          <w:bCs/>
          <w:spacing w:val="-4"/>
          <w:sz w:val="24"/>
          <w:szCs w:val="24"/>
          <w:u w:val="single"/>
        </w:rPr>
        <w:t>Memberships</w:t>
      </w:r>
    </w:p>
    <w:p w:rsidR="00082A78" w:rsidRPr="00176804" w:rsidRDefault="00EF13F8" w:rsidP="00784597">
      <w:pPr>
        <w:numPr>
          <w:ilvl w:val="0"/>
          <w:numId w:val="8"/>
        </w:numPr>
        <w:tabs>
          <w:tab w:val="left" w:pos="450"/>
        </w:tabs>
        <w:suppressAutoHyphens/>
        <w:spacing w:line="240" w:lineRule="auto"/>
        <w:ind w:left="270" w:firstLine="0"/>
        <w:jc w:val="both"/>
        <w:rPr>
          <w:rFonts w:ascii="Times New Roman" w:hAnsi="Times New Roman" w:cs="Times New Roman"/>
          <w:spacing w:val="-4"/>
          <w:sz w:val="24"/>
          <w:szCs w:val="24"/>
        </w:rPr>
      </w:pPr>
      <w:r>
        <w:rPr>
          <w:rFonts w:ascii="Times New Roman" w:hAnsi="Times New Roman" w:cs="Times New Roman"/>
          <w:spacing w:val="-4"/>
          <w:sz w:val="24"/>
          <w:szCs w:val="24"/>
        </w:rPr>
        <w:t>M</w:t>
      </w:r>
      <w:r w:rsidR="00082A78" w:rsidRPr="00176804">
        <w:rPr>
          <w:rFonts w:ascii="Times New Roman" w:hAnsi="Times New Roman" w:cs="Times New Roman"/>
          <w:spacing w:val="-4"/>
          <w:sz w:val="24"/>
          <w:szCs w:val="24"/>
        </w:rPr>
        <w:t xml:space="preserve">ember of the Physiological Birth Committee in the </w:t>
      </w:r>
      <w:r w:rsidR="004D41AD">
        <w:rPr>
          <w:rFonts w:ascii="Times New Roman" w:hAnsi="Times New Roman" w:cs="Times New Roman"/>
          <w:spacing w:val="-4"/>
          <w:sz w:val="24"/>
          <w:szCs w:val="24"/>
        </w:rPr>
        <w:t xml:space="preserve">Vice Chancellor's for Treatment, </w:t>
      </w:r>
      <w:r w:rsidR="00082A78" w:rsidRPr="00176804">
        <w:rPr>
          <w:rFonts w:ascii="Times New Roman" w:hAnsi="Times New Roman" w:cs="Times New Roman"/>
          <w:spacing w:val="-4"/>
          <w:sz w:val="24"/>
          <w:szCs w:val="24"/>
        </w:rPr>
        <w:t>April 24, 2016</w:t>
      </w:r>
    </w:p>
    <w:p w:rsidR="00082A78" w:rsidRPr="00176804" w:rsidRDefault="00B94627" w:rsidP="00784597">
      <w:pPr>
        <w:numPr>
          <w:ilvl w:val="0"/>
          <w:numId w:val="8"/>
        </w:numPr>
        <w:tabs>
          <w:tab w:val="left" w:pos="450"/>
        </w:tabs>
        <w:suppressAutoHyphens/>
        <w:spacing w:line="240" w:lineRule="auto"/>
        <w:ind w:left="270" w:firstLine="0"/>
        <w:jc w:val="both"/>
        <w:rPr>
          <w:rFonts w:ascii="Times New Roman" w:hAnsi="Times New Roman" w:cs="Times New Roman"/>
          <w:spacing w:val="-4"/>
          <w:sz w:val="24"/>
          <w:szCs w:val="24"/>
        </w:rPr>
      </w:pPr>
      <w:r>
        <w:rPr>
          <w:rFonts w:ascii="Times New Roman" w:hAnsi="Times New Roman" w:cs="Times New Roman"/>
          <w:spacing w:val="-4"/>
          <w:sz w:val="24"/>
          <w:szCs w:val="24"/>
        </w:rPr>
        <w:t>M</w:t>
      </w:r>
      <w:r w:rsidRPr="00176804">
        <w:rPr>
          <w:rFonts w:ascii="Times New Roman" w:hAnsi="Times New Roman" w:cs="Times New Roman"/>
          <w:spacing w:val="-4"/>
          <w:sz w:val="24"/>
          <w:szCs w:val="24"/>
        </w:rPr>
        <w:t xml:space="preserve">ember </w:t>
      </w:r>
      <w:r w:rsidR="00082A78" w:rsidRPr="00176804">
        <w:rPr>
          <w:rFonts w:ascii="Times New Roman" w:hAnsi="Times New Roman" w:cs="Times New Roman"/>
          <w:spacing w:val="-4"/>
          <w:sz w:val="24"/>
          <w:szCs w:val="24"/>
        </w:rPr>
        <w:t>of the Committee of  Radiation Protection</w:t>
      </w:r>
      <w:r w:rsidR="004D41AD">
        <w:rPr>
          <w:rFonts w:ascii="Times New Roman" w:hAnsi="Times New Roman" w:cs="Times New Roman"/>
          <w:spacing w:val="-4"/>
          <w:sz w:val="24"/>
          <w:szCs w:val="24"/>
        </w:rPr>
        <w:t xml:space="preserve">, </w:t>
      </w:r>
      <w:r w:rsidR="00082A78" w:rsidRPr="00176804">
        <w:rPr>
          <w:rFonts w:ascii="Times New Roman" w:hAnsi="Times New Roman" w:cs="Times New Roman"/>
          <w:spacing w:val="-4"/>
          <w:sz w:val="24"/>
          <w:szCs w:val="24"/>
        </w:rPr>
        <w:t>July 5, 2017</w:t>
      </w:r>
    </w:p>
    <w:p w:rsidR="00082A78" w:rsidRPr="00176804" w:rsidRDefault="00B94627" w:rsidP="00784597">
      <w:pPr>
        <w:numPr>
          <w:ilvl w:val="0"/>
          <w:numId w:val="8"/>
        </w:numPr>
        <w:tabs>
          <w:tab w:val="left" w:pos="450"/>
        </w:tabs>
        <w:suppressAutoHyphens/>
        <w:spacing w:line="240" w:lineRule="auto"/>
        <w:ind w:left="270" w:firstLine="0"/>
        <w:jc w:val="both"/>
        <w:rPr>
          <w:rFonts w:ascii="Times New Roman" w:hAnsi="Times New Roman" w:cs="Times New Roman"/>
          <w:spacing w:val="-4"/>
          <w:sz w:val="24"/>
          <w:szCs w:val="24"/>
        </w:rPr>
      </w:pPr>
      <w:r>
        <w:rPr>
          <w:rFonts w:ascii="Times New Roman" w:hAnsi="Times New Roman" w:cs="Times New Roman"/>
          <w:spacing w:val="-4"/>
          <w:sz w:val="24"/>
          <w:szCs w:val="24"/>
        </w:rPr>
        <w:t>M</w:t>
      </w:r>
      <w:r w:rsidRPr="00176804">
        <w:rPr>
          <w:rFonts w:ascii="Times New Roman" w:hAnsi="Times New Roman" w:cs="Times New Roman"/>
          <w:spacing w:val="-4"/>
          <w:sz w:val="24"/>
          <w:szCs w:val="24"/>
        </w:rPr>
        <w:t xml:space="preserve">ember </w:t>
      </w:r>
      <w:r w:rsidR="00082A78" w:rsidRPr="00176804">
        <w:rPr>
          <w:rFonts w:ascii="Times New Roman" w:hAnsi="Times New Roman" w:cs="Times New Roman"/>
          <w:spacing w:val="-4"/>
          <w:sz w:val="24"/>
          <w:szCs w:val="24"/>
        </w:rPr>
        <w:t>of Planning Association of Vice Chancellor's for Treatment at the University of Me</w:t>
      </w:r>
      <w:r w:rsidR="004D41AD">
        <w:rPr>
          <w:rFonts w:ascii="Times New Roman" w:hAnsi="Times New Roman" w:cs="Times New Roman"/>
          <w:spacing w:val="-4"/>
          <w:sz w:val="24"/>
          <w:szCs w:val="24"/>
        </w:rPr>
        <w:t xml:space="preserve">dical Sciences in Fars Province, </w:t>
      </w:r>
      <w:r w:rsidR="00082A78" w:rsidRPr="00176804">
        <w:rPr>
          <w:rFonts w:ascii="Times New Roman" w:hAnsi="Times New Roman" w:cs="Times New Roman"/>
          <w:spacing w:val="-4"/>
          <w:sz w:val="24"/>
          <w:szCs w:val="24"/>
        </w:rPr>
        <w:t>November 7, 2017</w:t>
      </w:r>
    </w:p>
    <w:p w:rsidR="00082A78" w:rsidRPr="00176804" w:rsidRDefault="00B94627" w:rsidP="00784597">
      <w:pPr>
        <w:numPr>
          <w:ilvl w:val="0"/>
          <w:numId w:val="8"/>
        </w:numPr>
        <w:tabs>
          <w:tab w:val="left" w:pos="450"/>
        </w:tabs>
        <w:suppressAutoHyphens/>
        <w:spacing w:line="240" w:lineRule="auto"/>
        <w:ind w:left="270" w:firstLine="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Head of Burn Injuries Committee, </w:t>
      </w:r>
      <w:r w:rsidR="00082A78" w:rsidRPr="00176804">
        <w:rPr>
          <w:rFonts w:ascii="Times New Roman" w:hAnsi="Times New Roman" w:cs="Times New Roman"/>
          <w:spacing w:val="-4"/>
          <w:sz w:val="24"/>
          <w:szCs w:val="24"/>
        </w:rPr>
        <w:t>September 6, 2016</w:t>
      </w:r>
    </w:p>
    <w:p w:rsidR="00082A78" w:rsidRPr="00176804" w:rsidRDefault="00B94627" w:rsidP="00B9599D">
      <w:pPr>
        <w:numPr>
          <w:ilvl w:val="0"/>
          <w:numId w:val="8"/>
        </w:numPr>
        <w:tabs>
          <w:tab w:val="left" w:pos="450"/>
        </w:tabs>
        <w:suppressAutoHyphens/>
        <w:spacing w:line="240" w:lineRule="auto"/>
        <w:ind w:left="270" w:firstLine="0"/>
        <w:jc w:val="both"/>
        <w:rPr>
          <w:rFonts w:ascii="Times New Roman" w:hAnsi="Times New Roman" w:cs="Times New Roman"/>
          <w:spacing w:val="-4"/>
          <w:sz w:val="24"/>
          <w:szCs w:val="24"/>
        </w:rPr>
      </w:pPr>
      <w:r>
        <w:rPr>
          <w:rFonts w:ascii="Times New Roman" w:hAnsi="Times New Roman" w:cs="Times New Roman"/>
          <w:spacing w:val="-4"/>
          <w:sz w:val="24"/>
          <w:szCs w:val="24"/>
        </w:rPr>
        <w:t>F</w:t>
      </w:r>
      <w:r w:rsidR="00082A78" w:rsidRPr="00176804">
        <w:rPr>
          <w:rFonts w:ascii="Times New Roman" w:hAnsi="Times New Roman" w:cs="Times New Roman"/>
          <w:spacing w:val="-4"/>
          <w:sz w:val="24"/>
          <w:szCs w:val="24"/>
        </w:rPr>
        <w:t xml:space="preserve">aculty member of the Burn and </w:t>
      </w:r>
      <w:r w:rsidR="00BD06C8" w:rsidRPr="00176804">
        <w:rPr>
          <w:rFonts w:ascii="Times New Roman" w:hAnsi="Times New Roman" w:cs="Times New Roman"/>
          <w:spacing w:val="-4"/>
          <w:sz w:val="24"/>
          <w:szCs w:val="24"/>
        </w:rPr>
        <w:t>wound healing</w:t>
      </w:r>
      <w:r w:rsidR="00082A78" w:rsidRPr="00176804">
        <w:rPr>
          <w:rFonts w:ascii="Times New Roman" w:hAnsi="Times New Roman" w:cs="Times New Roman"/>
          <w:spacing w:val="-4"/>
          <w:sz w:val="24"/>
          <w:szCs w:val="24"/>
        </w:rPr>
        <w:t xml:space="preserve"> Re</w:t>
      </w:r>
      <w:r w:rsidR="004D41AD">
        <w:rPr>
          <w:rFonts w:ascii="Times New Roman" w:hAnsi="Times New Roman" w:cs="Times New Roman"/>
          <w:spacing w:val="-4"/>
          <w:sz w:val="24"/>
          <w:szCs w:val="24"/>
        </w:rPr>
        <w:t xml:space="preserve">search Center, </w:t>
      </w:r>
      <w:r w:rsidR="00082A78" w:rsidRPr="00176804">
        <w:rPr>
          <w:rFonts w:ascii="Times New Roman" w:hAnsi="Times New Roman" w:cs="Times New Roman"/>
          <w:spacing w:val="-4"/>
          <w:sz w:val="24"/>
          <w:szCs w:val="24"/>
        </w:rPr>
        <w:t>May 18, 2016</w:t>
      </w:r>
    </w:p>
    <w:p w:rsidR="00F97BF2" w:rsidRPr="00176804" w:rsidRDefault="00F97BF2" w:rsidP="00B9599D">
      <w:pPr>
        <w:suppressAutoHyphens/>
        <w:spacing w:line="336" w:lineRule="atLeast"/>
        <w:ind w:left="270"/>
        <w:jc w:val="both"/>
        <w:rPr>
          <w:rFonts w:ascii="Times New Roman" w:hAnsi="Times New Roman" w:cs="Times New Roman"/>
          <w:spacing w:val="-4"/>
          <w:sz w:val="24"/>
          <w:szCs w:val="24"/>
        </w:rPr>
      </w:pPr>
    </w:p>
    <w:p w:rsidR="00F97BF2" w:rsidRPr="00320C42" w:rsidRDefault="00DA430A" w:rsidP="00597AEB">
      <w:pPr>
        <w:ind w:left="270"/>
        <w:jc w:val="both"/>
        <w:rPr>
          <w:rFonts w:asciiTheme="majorBidi" w:hAnsiTheme="majorBidi" w:cstheme="majorBidi"/>
          <w:b/>
          <w:bCs/>
          <w:sz w:val="24"/>
          <w:szCs w:val="24"/>
          <w:u w:val="single"/>
        </w:rPr>
      </w:pPr>
      <w:r w:rsidRPr="00320C42">
        <w:rPr>
          <w:rFonts w:asciiTheme="majorBidi" w:hAnsiTheme="majorBidi" w:cstheme="majorBidi"/>
          <w:b/>
          <w:bCs/>
          <w:sz w:val="24"/>
          <w:szCs w:val="24"/>
          <w:u w:val="single"/>
        </w:rPr>
        <w:t xml:space="preserve">National </w:t>
      </w:r>
      <w:r w:rsidR="00F97BF2" w:rsidRPr="00320C42">
        <w:rPr>
          <w:rFonts w:asciiTheme="majorBidi" w:hAnsiTheme="majorBidi" w:cstheme="majorBidi"/>
          <w:b/>
          <w:bCs/>
          <w:sz w:val="24"/>
          <w:szCs w:val="24"/>
          <w:u w:val="single"/>
        </w:rPr>
        <w:t>Invention</w:t>
      </w:r>
      <w:r w:rsidRPr="00320C42">
        <w:rPr>
          <w:rFonts w:asciiTheme="majorBidi" w:hAnsiTheme="majorBidi" w:cstheme="majorBidi"/>
          <w:b/>
          <w:bCs/>
          <w:sz w:val="24"/>
          <w:szCs w:val="24"/>
          <w:u w:val="single"/>
        </w:rPr>
        <w:t xml:space="preserve"> registration</w:t>
      </w:r>
    </w:p>
    <w:p w:rsidR="00F97BF2" w:rsidRPr="007B508B" w:rsidRDefault="00F97BF2" w:rsidP="00B9599D">
      <w:pPr>
        <w:pStyle w:val="ListParagraph"/>
        <w:numPr>
          <w:ilvl w:val="0"/>
          <w:numId w:val="16"/>
        </w:numPr>
        <w:spacing w:after="0"/>
        <w:ind w:left="270" w:firstLine="0"/>
        <w:jc w:val="both"/>
        <w:rPr>
          <w:rFonts w:asciiTheme="majorBidi" w:hAnsiTheme="majorBidi" w:cstheme="majorBidi"/>
          <w:b/>
          <w:bCs/>
          <w:sz w:val="24"/>
          <w:szCs w:val="24"/>
        </w:rPr>
      </w:pPr>
      <w:bookmarkStart w:id="0" w:name="OLE_LINK12"/>
      <w:bookmarkStart w:id="1" w:name="OLE_LINK13"/>
      <w:bookmarkStart w:id="2" w:name="OLE_LINK7"/>
      <w:bookmarkStart w:id="3" w:name="OLE_LINK8"/>
      <w:r w:rsidRPr="007B508B">
        <w:rPr>
          <w:rFonts w:asciiTheme="majorBidi" w:hAnsiTheme="majorBidi" w:cstheme="majorBidi"/>
          <w:sz w:val="24"/>
          <w:szCs w:val="24"/>
        </w:rPr>
        <w:t>Eyeball Fixator Instrument</w:t>
      </w:r>
      <w:r w:rsidR="00C1280E" w:rsidRPr="007B508B">
        <w:rPr>
          <w:rFonts w:asciiTheme="majorBidi" w:hAnsiTheme="majorBidi" w:cstheme="majorBidi"/>
          <w:sz w:val="24"/>
          <w:szCs w:val="24"/>
        </w:rPr>
        <w:t>, 2019</w:t>
      </w:r>
      <w:r w:rsidR="007B508B" w:rsidRPr="007B508B">
        <w:rPr>
          <w:rFonts w:asciiTheme="majorBidi" w:hAnsiTheme="majorBidi" w:cstheme="majorBidi"/>
          <w:sz w:val="24"/>
          <w:szCs w:val="24"/>
        </w:rPr>
        <w:t xml:space="preserve"> </w:t>
      </w:r>
      <w:r w:rsidRPr="007B508B">
        <w:rPr>
          <w:rFonts w:asciiTheme="majorBidi" w:hAnsiTheme="majorBidi" w:cstheme="majorBidi"/>
          <w:sz w:val="24"/>
          <w:szCs w:val="24"/>
        </w:rPr>
        <w:t>(139850140003006949)</w:t>
      </w:r>
    </w:p>
    <w:bookmarkEnd w:id="0"/>
    <w:bookmarkEnd w:id="1"/>
    <w:bookmarkEnd w:id="2"/>
    <w:bookmarkEnd w:id="3"/>
    <w:p w:rsidR="00F97BF2" w:rsidRPr="007B508B" w:rsidRDefault="00F97BF2" w:rsidP="00B9599D">
      <w:pPr>
        <w:pStyle w:val="ListParagraph"/>
        <w:numPr>
          <w:ilvl w:val="0"/>
          <w:numId w:val="16"/>
        </w:numPr>
        <w:spacing w:after="0" w:line="240" w:lineRule="auto"/>
        <w:ind w:left="270" w:firstLine="0"/>
        <w:jc w:val="both"/>
        <w:rPr>
          <w:rFonts w:asciiTheme="majorBidi" w:hAnsiTheme="majorBidi" w:cstheme="majorBidi"/>
          <w:b/>
          <w:bCs/>
          <w:sz w:val="24"/>
          <w:szCs w:val="24"/>
        </w:rPr>
      </w:pPr>
      <w:r w:rsidRPr="007B508B">
        <w:rPr>
          <w:rFonts w:asciiTheme="majorBidi" w:hAnsiTheme="majorBidi" w:cstheme="majorBidi"/>
          <w:sz w:val="24"/>
          <w:szCs w:val="24"/>
        </w:rPr>
        <w:t>Ocular Speculum With The Capability Of Fixation Of Eyeball</w:t>
      </w:r>
      <w:r w:rsidR="00C1280E" w:rsidRPr="007B508B">
        <w:rPr>
          <w:rFonts w:asciiTheme="majorBidi" w:hAnsiTheme="majorBidi" w:cstheme="majorBidi"/>
          <w:sz w:val="24"/>
          <w:szCs w:val="24"/>
        </w:rPr>
        <w:t>, 2019</w:t>
      </w:r>
      <w:r w:rsidRPr="007B508B">
        <w:rPr>
          <w:rFonts w:asciiTheme="majorBidi" w:hAnsiTheme="majorBidi" w:cstheme="majorBidi"/>
          <w:sz w:val="24"/>
          <w:szCs w:val="24"/>
        </w:rPr>
        <w:t xml:space="preserve"> (139850140003003624)</w:t>
      </w:r>
    </w:p>
    <w:p w:rsidR="00597AEB" w:rsidRDefault="00597AEB" w:rsidP="00B9599D">
      <w:pPr>
        <w:ind w:left="270"/>
        <w:jc w:val="both"/>
        <w:rPr>
          <w:rFonts w:asciiTheme="majorBidi" w:hAnsiTheme="majorBidi" w:cstheme="majorBidi"/>
          <w:b/>
          <w:bCs/>
          <w:sz w:val="28"/>
          <w:szCs w:val="28"/>
          <w:u w:val="single"/>
          <w:lang w:bidi="fa-IR"/>
        </w:rPr>
      </w:pPr>
    </w:p>
    <w:p w:rsidR="00F97BF2" w:rsidRPr="00320C42" w:rsidRDefault="00F97BF2" w:rsidP="00B9599D">
      <w:pPr>
        <w:ind w:left="270"/>
        <w:jc w:val="both"/>
        <w:rPr>
          <w:rFonts w:asciiTheme="majorBidi" w:hAnsiTheme="majorBidi" w:cstheme="majorBidi"/>
          <w:b/>
          <w:bCs/>
          <w:sz w:val="24"/>
          <w:szCs w:val="24"/>
          <w:u w:val="single"/>
          <w:lang w:bidi="fa-IR"/>
        </w:rPr>
      </w:pPr>
      <w:r w:rsidRPr="00320C42">
        <w:rPr>
          <w:rFonts w:asciiTheme="majorBidi" w:hAnsiTheme="majorBidi" w:cstheme="majorBidi"/>
          <w:b/>
          <w:bCs/>
          <w:sz w:val="24"/>
          <w:szCs w:val="24"/>
          <w:u w:val="single"/>
          <w:lang w:bidi="fa-IR"/>
        </w:rPr>
        <w:t>International Patents</w:t>
      </w:r>
    </w:p>
    <w:p w:rsidR="00F97BF2" w:rsidRPr="00176804" w:rsidRDefault="00F97BF2" w:rsidP="00B9599D">
      <w:pPr>
        <w:ind w:left="270"/>
        <w:rPr>
          <w:rFonts w:asciiTheme="majorBidi" w:hAnsiTheme="majorBidi" w:cstheme="majorBidi"/>
          <w:b/>
          <w:bCs/>
          <w:sz w:val="24"/>
          <w:szCs w:val="24"/>
        </w:rPr>
      </w:pPr>
      <w:r w:rsidRPr="00176804">
        <w:rPr>
          <w:rFonts w:asciiTheme="majorBidi" w:hAnsiTheme="majorBidi" w:cstheme="majorBidi"/>
          <w:sz w:val="24"/>
          <w:szCs w:val="24"/>
        </w:rPr>
        <w:lastRenderedPageBreak/>
        <w:t xml:space="preserve">1- </w:t>
      </w:r>
      <w:r w:rsidR="00DA430A" w:rsidRPr="00176804">
        <w:rPr>
          <w:rFonts w:asciiTheme="majorBidi" w:hAnsiTheme="majorBidi" w:cstheme="majorBidi"/>
          <w:b/>
          <w:bCs/>
          <w:sz w:val="24"/>
          <w:szCs w:val="24"/>
        </w:rPr>
        <w:t>Provisional patent:</w:t>
      </w:r>
      <w:r w:rsidR="00DA430A" w:rsidRPr="00176804">
        <w:rPr>
          <w:rFonts w:asciiTheme="majorBidi" w:hAnsiTheme="majorBidi" w:cstheme="majorBidi"/>
          <w:sz w:val="24"/>
          <w:szCs w:val="24"/>
        </w:rPr>
        <w:t xml:space="preserve"> </w:t>
      </w:r>
      <w:r w:rsidRPr="00176804">
        <w:rPr>
          <w:rFonts w:asciiTheme="majorBidi" w:hAnsiTheme="majorBidi" w:cstheme="majorBidi"/>
          <w:b/>
          <w:bCs/>
          <w:sz w:val="24"/>
          <w:szCs w:val="24"/>
        </w:rPr>
        <w:t>OCULAR SPECULUM WITH THE CAPABILITY OF FIXATION OF EYEBALL</w:t>
      </w:r>
      <w:r w:rsidRPr="00176804">
        <w:rPr>
          <w:rFonts w:asciiTheme="majorBidi" w:hAnsiTheme="majorBidi" w:cstheme="majorBidi"/>
          <w:sz w:val="24"/>
          <w:szCs w:val="24"/>
        </w:rPr>
        <w:t>, Application Number</w:t>
      </w:r>
      <w:r w:rsidRPr="00176804">
        <w:rPr>
          <w:rFonts w:asciiTheme="majorBidi" w:hAnsiTheme="majorBidi" w:cstheme="majorBidi"/>
          <w:sz w:val="24"/>
          <w:szCs w:val="24"/>
          <w:rtl/>
        </w:rPr>
        <w:t>:</w:t>
      </w:r>
      <w:r w:rsidRPr="00176804">
        <w:rPr>
          <w:rFonts w:asciiTheme="majorBidi" w:hAnsiTheme="majorBidi" w:cstheme="majorBidi"/>
          <w:sz w:val="24"/>
          <w:szCs w:val="24"/>
        </w:rPr>
        <w:t xml:space="preserve"> 62952269, EFS ID: 38114228, </w:t>
      </w:r>
      <w:r w:rsidRPr="00176804">
        <w:rPr>
          <w:rFonts w:asciiTheme="majorBidi" w:hAnsiTheme="majorBidi" w:cstheme="majorBidi"/>
          <w:b/>
          <w:bCs/>
          <w:sz w:val="24"/>
          <w:szCs w:val="24"/>
        </w:rPr>
        <w:t>USPTO</w:t>
      </w:r>
      <w:r w:rsidRPr="00176804">
        <w:rPr>
          <w:rFonts w:asciiTheme="majorBidi" w:hAnsiTheme="majorBidi" w:cstheme="majorBidi"/>
          <w:sz w:val="24"/>
          <w:szCs w:val="24"/>
        </w:rPr>
        <w:t>, 2019</w:t>
      </w:r>
    </w:p>
    <w:p w:rsidR="00F97BF2" w:rsidRDefault="00F97BF2" w:rsidP="00B9599D">
      <w:pPr>
        <w:ind w:left="270"/>
        <w:jc w:val="both"/>
        <w:rPr>
          <w:rFonts w:asciiTheme="majorBidi" w:hAnsiTheme="majorBidi" w:cstheme="majorBidi"/>
          <w:sz w:val="24"/>
          <w:szCs w:val="24"/>
        </w:rPr>
      </w:pPr>
      <w:r w:rsidRPr="00176804">
        <w:rPr>
          <w:rFonts w:asciiTheme="majorBidi" w:hAnsiTheme="majorBidi" w:cstheme="majorBidi"/>
          <w:sz w:val="24"/>
          <w:szCs w:val="24"/>
        </w:rPr>
        <w:t xml:space="preserve">2- </w:t>
      </w:r>
      <w:r w:rsidR="00DA430A" w:rsidRPr="00176804">
        <w:rPr>
          <w:rFonts w:asciiTheme="majorBidi" w:hAnsiTheme="majorBidi" w:cstheme="majorBidi"/>
          <w:b/>
          <w:bCs/>
          <w:sz w:val="24"/>
          <w:szCs w:val="24"/>
        </w:rPr>
        <w:t xml:space="preserve">Provisional patent: </w:t>
      </w:r>
      <w:r w:rsidRPr="00176804">
        <w:rPr>
          <w:rFonts w:asciiTheme="majorBidi" w:hAnsiTheme="majorBidi" w:cstheme="majorBidi"/>
          <w:b/>
          <w:bCs/>
          <w:sz w:val="24"/>
          <w:szCs w:val="24"/>
        </w:rPr>
        <w:t>EYEBALL FIXATOR INSTRUMENT</w:t>
      </w:r>
      <w:r w:rsidRPr="00176804">
        <w:rPr>
          <w:rFonts w:asciiTheme="majorBidi" w:hAnsiTheme="majorBidi" w:cstheme="majorBidi"/>
          <w:sz w:val="24"/>
          <w:szCs w:val="24"/>
        </w:rPr>
        <w:t>, Application Number</w:t>
      </w:r>
      <w:r w:rsidRPr="00176804">
        <w:rPr>
          <w:rFonts w:asciiTheme="majorBidi" w:hAnsiTheme="majorBidi" w:cstheme="majorBidi"/>
          <w:sz w:val="24"/>
          <w:szCs w:val="24"/>
          <w:rtl/>
        </w:rPr>
        <w:t>:</w:t>
      </w:r>
      <w:r w:rsidRPr="00176804">
        <w:rPr>
          <w:rFonts w:asciiTheme="majorBidi" w:hAnsiTheme="majorBidi" w:cstheme="majorBidi"/>
          <w:sz w:val="24"/>
          <w:szCs w:val="24"/>
        </w:rPr>
        <w:t xml:space="preserve"> 62954671, EFS ID: 38156897, </w:t>
      </w:r>
      <w:r w:rsidRPr="00176804">
        <w:rPr>
          <w:rFonts w:asciiTheme="majorBidi" w:hAnsiTheme="majorBidi" w:cstheme="majorBidi"/>
          <w:b/>
          <w:bCs/>
          <w:sz w:val="24"/>
          <w:szCs w:val="24"/>
        </w:rPr>
        <w:t>USPTO</w:t>
      </w:r>
      <w:r w:rsidRPr="00176804">
        <w:rPr>
          <w:rFonts w:asciiTheme="majorBidi" w:hAnsiTheme="majorBidi" w:cstheme="majorBidi"/>
          <w:sz w:val="24"/>
          <w:szCs w:val="24"/>
        </w:rPr>
        <w:t>, 2019</w:t>
      </w:r>
    </w:p>
    <w:p w:rsidR="00597AEB" w:rsidRPr="00176804" w:rsidRDefault="00597AEB" w:rsidP="00B9599D">
      <w:pPr>
        <w:ind w:left="270"/>
        <w:jc w:val="both"/>
        <w:rPr>
          <w:rFonts w:asciiTheme="majorBidi" w:hAnsiTheme="majorBidi" w:cstheme="majorBidi"/>
          <w:b/>
          <w:bCs/>
          <w:sz w:val="24"/>
          <w:szCs w:val="24"/>
        </w:rPr>
      </w:pPr>
    </w:p>
    <w:p w:rsidR="00AF3ED2" w:rsidRPr="00176804" w:rsidRDefault="0097431C" w:rsidP="00784597">
      <w:pPr>
        <w:tabs>
          <w:tab w:val="left" w:pos="-720"/>
        </w:tabs>
        <w:suppressAutoHyphens/>
        <w:spacing w:line="336" w:lineRule="atLeast"/>
        <w:ind w:left="270"/>
        <w:jc w:val="both"/>
        <w:rPr>
          <w:rFonts w:ascii="Times New Roman" w:hAnsi="Times New Roman" w:cs="Times New Roman"/>
          <w:b/>
          <w:bCs/>
          <w:spacing w:val="-3"/>
          <w:sz w:val="24"/>
          <w:szCs w:val="24"/>
        </w:rPr>
      </w:pPr>
      <w:r w:rsidRPr="004568AE">
        <w:rPr>
          <w:rFonts w:ascii="Times New Roman" w:hAnsi="Times New Roman" w:cs="Times New Roman"/>
          <w:b/>
          <w:bCs/>
          <w:spacing w:val="-4"/>
          <w:sz w:val="28"/>
          <w:szCs w:val="28"/>
          <w:u w:val="single"/>
        </w:rPr>
        <w:t>Publications</w:t>
      </w:r>
      <w:r w:rsidR="001C70E5">
        <w:rPr>
          <w:rFonts w:ascii="Times New Roman" w:hAnsi="Times New Roman" w:cs="Times New Roman"/>
          <w:b/>
          <w:bCs/>
          <w:spacing w:val="-4"/>
          <w:sz w:val="28"/>
          <w:szCs w:val="28"/>
          <w:u w:val="single"/>
        </w:rPr>
        <w:t xml:space="preserve"> in Peer-Reviewed Journals</w:t>
      </w:r>
    </w:p>
    <w:p w:rsidR="00AF3ED2" w:rsidRDefault="00AF3ED2" w:rsidP="00597AEB">
      <w:pPr>
        <w:pStyle w:val="ListParagraph"/>
        <w:numPr>
          <w:ilvl w:val="0"/>
          <w:numId w:val="13"/>
        </w:numPr>
        <w:autoSpaceDE w:val="0"/>
        <w:autoSpaceDN w:val="0"/>
        <w:adjustRightInd w:val="0"/>
        <w:spacing w:after="0"/>
        <w:ind w:left="270" w:firstLine="0"/>
        <w:jc w:val="both"/>
        <w:rPr>
          <w:rFonts w:ascii="Times New Roman" w:hAnsi="Times New Roman" w:cs="Times New Roman"/>
          <w:spacing w:val="-3"/>
          <w:sz w:val="24"/>
          <w:szCs w:val="24"/>
          <w:lang w:bidi="fa-IR"/>
        </w:rPr>
      </w:pPr>
      <w:r w:rsidRPr="008C772D">
        <w:rPr>
          <w:rFonts w:ascii="Times New Roman" w:hAnsi="Times New Roman" w:cs="Times New Roman"/>
          <w:spacing w:val="-3"/>
          <w:sz w:val="24"/>
          <w:szCs w:val="24"/>
          <w:lang w:bidi="fa-IR"/>
        </w:rPr>
        <w:t xml:space="preserve">Ayaz M, Bahadoran H, Arasteh P, </w:t>
      </w:r>
      <w:r w:rsidRPr="008C772D">
        <w:rPr>
          <w:rFonts w:ascii="Times New Roman" w:hAnsi="Times New Roman" w:cs="Times New Roman"/>
          <w:b/>
          <w:bCs/>
          <w:spacing w:val="-3"/>
          <w:sz w:val="24"/>
          <w:szCs w:val="24"/>
          <w:lang w:bidi="fa-IR"/>
        </w:rPr>
        <w:t>Keshavarzi A</w:t>
      </w:r>
      <w:r w:rsidRPr="008C772D">
        <w:rPr>
          <w:rFonts w:ascii="Times New Roman" w:hAnsi="Times New Roman" w:cs="Times New Roman"/>
          <w:spacing w:val="-3"/>
          <w:sz w:val="24"/>
          <w:szCs w:val="24"/>
          <w:lang w:bidi="fa-IR"/>
        </w:rPr>
        <w:t xml:space="preserve">. Early Excision and Grafting versus Delayed Skin Grafting in Burns Covering Less than 15% of Total Body Surface Area; A Non-Randomized Clinical Trial. Bulletin of Emergency &amp; Trauma. 2014;2(4):141 </w:t>
      </w:r>
    </w:p>
    <w:p w:rsidR="00AF3ED2" w:rsidRDefault="00AF3ED2" w:rsidP="00597AEB">
      <w:pPr>
        <w:pStyle w:val="ListParagraph"/>
        <w:numPr>
          <w:ilvl w:val="0"/>
          <w:numId w:val="13"/>
        </w:numPr>
        <w:autoSpaceDE w:val="0"/>
        <w:autoSpaceDN w:val="0"/>
        <w:adjustRightInd w:val="0"/>
        <w:spacing w:after="0"/>
        <w:ind w:left="270" w:firstLine="0"/>
        <w:jc w:val="both"/>
        <w:rPr>
          <w:rFonts w:ascii="Times New Roman" w:hAnsi="Times New Roman" w:cs="Times New Roman"/>
          <w:spacing w:val="-3"/>
          <w:sz w:val="24"/>
          <w:szCs w:val="24"/>
          <w:lang w:bidi="fa-IR"/>
        </w:rPr>
      </w:pPr>
      <w:r w:rsidRPr="008C772D">
        <w:rPr>
          <w:rFonts w:ascii="Times New Roman" w:hAnsi="Times New Roman" w:cs="Times New Roman"/>
          <w:b/>
          <w:bCs/>
          <w:spacing w:val="-3"/>
          <w:sz w:val="24"/>
          <w:szCs w:val="24"/>
          <w:lang w:bidi="fa-IR"/>
        </w:rPr>
        <w:t>Keshavarzi A,</w:t>
      </w:r>
      <w:r w:rsidRPr="008C772D">
        <w:rPr>
          <w:rFonts w:ascii="Times New Roman" w:hAnsi="Times New Roman" w:cs="Times New Roman"/>
          <w:spacing w:val="-3"/>
          <w:sz w:val="24"/>
          <w:szCs w:val="24"/>
          <w:lang w:bidi="fa-IR"/>
        </w:rPr>
        <w:t xml:space="preserve"> Ayaz M, Dehghankhalili M. Ultra-early versus early excision and grafting for thermal burns up to 60% total body surface area; a historical cohort study. Bulletin of Emergency &amp; Trauma. 2016;4(4):197.</w:t>
      </w:r>
    </w:p>
    <w:p w:rsidR="00AF3ED2" w:rsidRPr="007575B8" w:rsidRDefault="00AF3ED2" w:rsidP="00597AEB">
      <w:pPr>
        <w:pStyle w:val="ListParagraph"/>
        <w:numPr>
          <w:ilvl w:val="0"/>
          <w:numId w:val="13"/>
        </w:numPr>
        <w:autoSpaceDE w:val="0"/>
        <w:autoSpaceDN w:val="0"/>
        <w:adjustRightInd w:val="0"/>
        <w:spacing w:after="0"/>
        <w:ind w:left="270" w:firstLine="0"/>
        <w:jc w:val="both"/>
        <w:rPr>
          <w:rFonts w:ascii="Times New Roman" w:hAnsi="Times New Roman" w:cs="Times New Roman"/>
          <w:spacing w:val="-3"/>
          <w:sz w:val="24"/>
          <w:szCs w:val="24"/>
          <w:lang w:bidi="fa-IR"/>
        </w:rPr>
      </w:pPr>
      <w:r w:rsidRPr="007575B8">
        <w:rPr>
          <w:rFonts w:ascii="Times New Roman" w:hAnsi="Times New Roman" w:cs="Times New Roman"/>
          <w:spacing w:val="-3"/>
          <w:sz w:val="24"/>
          <w:szCs w:val="24"/>
          <w:lang w:bidi="fa-IR"/>
        </w:rPr>
        <w:t xml:space="preserve">Pirbonyeh N, Zardosht M, Emami A, Rostampour S, Moattari A, </w:t>
      </w:r>
      <w:r w:rsidRPr="00375E99">
        <w:rPr>
          <w:rFonts w:ascii="Times New Roman" w:hAnsi="Times New Roman" w:cs="Times New Roman"/>
          <w:b/>
          <w:bCs/>
          <w:spacing w:val="-3"/>
          <w:sz w:val="24"/>
          <w:szCs w:val="24"/>
          <w:lang w:bidi="fa-IR"/>
        </w:rPr>
        <w:t>Keshavarzi A.</w:t>
      </w:r>
      <w:r w:rsidRPr="007575B8">
        <w:rPr>
          <w:rFonts w:ascii="Times New Roman" w:hAnsi="Times New Roman" w:cs="Times New Roman"/>
          <w:spacing w:val="-3"/>
          <w:sz w:val="24"/>
          <w:szCs w:val="24"/>
          <w:lang w:bidi="fa-IR"/>
        </w:rPr>
        <w:t xml:space="preserve"> Emergence of storm resistant mechanisms in Pseudomonas aeruginosa isolated from burn patients hospitalized in Ghotbeddin Shirazi Burn Hospital. Nova Journal of Medical and Biological Sciences. 2016;5(1).</w:t>
      </w:r>
    </w:p>
    <w:p w:rsidR="00AF3ED2" w:rsidRDefault="00AF3ED2" w:rsidP="00597AEB">
      <w:pPr>
        <w:pStyle w:val="ListParagraph"/>
        <w:numPr>
          <w:ilvl w:val="0"/>
          <w:numId w:val="13"/>
        </w:numPr>
        <w:autoSpaceDE w:val="0"/>
        <w:autoSpaceDN w:val="0"/>
        <w:adjustRightInd w:val="0"/>
        <w:spacing w:after="0"/>
        <w:ind w:left="270" w:firstLine="0"/>
        <w:jc w:val="both"/>
        <w:rPr>
          <w:rFonts w:ascii="Times New Roman" w:hAnsi="Times New Roman" w:cs="Times New Roman"/>
          <w:spacing w:val="-3"/>
          <w:sz w:val="24"/>
          <w:szCs w:val="24"/>
          <w:lang w:bidi="fa-IR"/>
        </w:rPr>
      </w:pPr>
      <w:r w:rsidRPr="0074506E">
        <w:rPr>
          <w:rFonts w:ascii="Times New Roman" w:hAnsi="Times New Roman" w:cs="Times New Roman"/>
          <w:spacing w:val="-3"/>
          <w:sz w:val="24"/>
          <w:szCs w:val="24"/>
          <w:lang w:bidi="fa-IR"/>
        </w:rPr>
        <w:t xml:space="preserve">Ayaz M, </w:t>
      </w:r>
      <w:r w:rsidRPr="00514983">
        <w:rPr>
          <w:rFonts w:ascii="Times New Roman" w:hAnsi="Times New Roman" w:cs="Times New Roman"/>
          <w:b/>
          <w:bCs/>
          <w:spacing w:val="-3"/>
          <w:sz w:val="24"/>
          <w:szCs w:val="24"/>
          <w:lang w:bidi="fa-IR"/>
        </w:rPr>
        <w:t>Keshavarzi A,</w:t>
      </w:r>
      <w:r w:rsidRPr="0074506E">
        <w:rPr>
          <w:rFonts w:ascii="Times New Roman" w:hAnsi="Times New Roman" w:cs="Times New Roman"/>
          <w:spacing w:val="-3"/>
          <w:sz w:val="24"/>
          <w:szCs w:val="24"/>
          <w:lang w:bidi="fa-IR"/>
        </w:rPr>
        <w:t xml:space="preserve"> Bahadoran H, Arasteh P, Moslemi S. Comparison of the results of early excision and grafting between children and adults; a prospective comparative study. Bulletin of Emergency &amp; Trauma. 2017;5(3):179.</w:t>
      </w:r>
    </w:p>
    <w:p w:rsidR="00AF3ED2" w:rsidRDefault="00AF3ED2" w:rsidP="00597AEB">
      <w:pPr>
        <w:pStyle w:val="ListParagraph"/>
        <w:numPr>
          <w:ilvl w:val="0"/>
          <w:numId w:val="13"/>
        </w:numPr>
        <w:autoSpaceDE w:val="0"/>
        <w:autoSpaceDN w:val="0"/>
        <w:adjustRightInd w:val="0"/>
        <w:spacing w:after="0"/>
        <w:ind w:left="270" w:firstLine="0"/>
        <w:jc w:val="both"/>
        <w:rPr>
          <w:rFonts w:ascii="Times New Roman" w:hAnsi="Times New Roman" w:cs="Times New Roman"/>
          <w:spacing w:val="-3"/>
          <w:sz w:val="24"/>
          <w:szCs w:val="24"/>
          <w:lang w:bidi="fa-IR"/>
        </w:rPr>
      </w:pPr>
      <w:r w:rsidRPr="00514983">
        <w:rPr>
          <w:rFonts w:ascii="Times New Roman" w:hAnsi="Times New Roman" w:cs="Times New Roman"/>
          <w:spacing w:val="-3"/>
          <w:sz w:val="24"/>
          <w:szCs w:val="24"/>
          <w:lang w:bidi="fa-IR"/>
        </w:rPr>
        <w:t xml:space="preserve">Emami A, Kazempour A, Pirbonyeh N, </w:t>
      </w:r>
      <w:r w:rsidRPr="00514983">
        <w:rPr>
          <w:rFonts w:ascii="Times New Roman" w:hAnsi="Times New Roman" w:cs="Times New Roman"/>
          <w:b/>
          <w:bCs/>
          <w:spacing w:val="-3"/>
          <w:sz w:val="24"/>
          <w:szCs w:val="24"/>
          <w:lang w:bidi="fa-IR"/>
        </w:rPr>
        <w:t>Keshavarzi A,</w:t>
      </w:r>
      <w:r w:rsidRPr="00514983">
        <w:rPr>
          <w:rFonts w:ascii="Times New Roman" w:hAnsi="Times New Roman" w:cs="Times New Roman"/>
          <w:spacing w:val="-3"/>
          <w:sz w:val="24"/>
          <w:szCs w:val="24"/>
          <w:lang w:bidi="fa-IR"/>
        </w:rPr>
        <w:t xml:space="preserve"> Zardosht M. Hospitalization length survey and relation with distribution of LasA protease and type III secretion system encoding-genes in multi-drug resistant Pseudomonas aeruginosa isolates from burn wounds in southwest of Iran. Gene Reports. 2017;9:81-5.</w:t>
      </w:r>
    </w:p>
    <w:p w:rsidR="00AF3ED2" w:rsidRPr="00061ED2" w:rsidRDefault="00AF3ED2" w:rsidP="00597AEB">
      <w:pPr>
        <w:pStyle w:val="Heading1"/>
        <w:numPr>
          <w:ilvl w:val="0"/>
          <w:numId w:val="13"/>
        </w:numPr>
        <w:spacing w:before="0" w:beforeAutospacing="0" w:after="0" w:afterAutospacing="0" w:line="276" w:lineRule="auto"/>
        <w:ind w:left="270" w:firstLine="0"/>
        <w:jc w:val="both"/>
        <w:rPr>
          <w:rFonts w:asciiTheme="majorBidi" w:eastAsiaTheme="minorHAnsi" w:hAnsiTheme="majorBidi" w:cstheme="majorBidi"/>
          <w:b w:val="0"/>
          <w:bCs w:val="0"/>
          <w:kern w:val="0"/>
          <w:sz w:val="24"/>
          <w:szCs w:val="36"/>
        </w:rPr>
      </w:pPr>
      <w:r w:rsidRPr="00E86893">
        <w:rPr>
          <w:rFonts w:eastAsiaTheme="minorHAnsi"/>
          <w:b w:val="0"/>
          <w:bCs w:val="0"/>
          <w:spacing w:val="-3"/>
          <w:kern w:val="0"/>
          <w:sz w:val="24"/>
          <w:szCs w:val="24"/>
          <w:lang w:bidi="fa-IR"/>
        </w:rPr>
        <w:t xml:space="preserve">Emami A, Pirbonyeh N, Bazargani A, </w:t>
      </w:r>
      <w:r w:rsidRPr="007C5204">
        <w:rPr>
          <w:rFonts w:asciiTheme="majorBidi" w:hAnsiTheme="majorBidi" w:cstheme="majorBidi"/>
          <w:sz w:val="24"/>
          <w:szCs w:val="36"/>
        </w:rPr>
        <w:t>Keshavarzi A,</w:t>
      </w:r>
      <w:r w:rsidRPr="00061ED2">
        <w:rPr>
          <w:rFonts w:asciiTheme="majorBidi" w:hAnsiTheme="majorBidi" w:cstheme="majorBidi"/>
          <w:sz w:val="24"/>
          <w:szCs w:val="36"/>
        </w:rPr>
        <w:t xml:space="preserve"> </w:t>
      </w:r>
      <w:r w:rsidRPr="00E86893">
        <w:rPr>
          <w:rFonts w:eastAsiaTheme="minorHAnsi"/>
          <w:b w:val="0"/>
          <w:bCs w:val="0"/>
          <w:spacing w:val="-3"/>
          <w:kern w:val="0"/>
          <w:sz w:val="24"/>
          <w:szCs w:val="24"/>
          <w:lang w:bidi="fa-IR"/>
        </w:rPr>
        <w:t xml:space="preserve">Derakhshan B, Zardosht M, et al. </w:t>
      </w:r>
      <w:r w:rsidRPr="00061ED2">
        <w:rPr>
          <w:rFonts w:asciiTheme="majorBidi" w:eastAsiaTheme="minorHAnsi" w:hAnsiTheme="majorBidi" w:cstheme="majorBidi"/>
          <w:b w:val="0"/>
          <w:bCs w:val="0"/>
          <w:kern w:val="0"/>
          <w:sz w:val="24"/>
          <w:szCs w:val="36"/>
        </w:rPr>
        <w:t xml:space="preserve">Emergence of S. Lugdunensis in Burn Wound Infection of Hospitalized Patients. Journal of Patient Safety &amp; Quality Improvement. 2017;5(4):616-20. </w:t>
      </w:r>
    </w:p>
    <w:p w:rsidR="00AF3ED2" w:rsidRPr="00061ED2" w:rsidRDefault="00AF3ED2" w:rsidP="00597AEB">
      <w:pPr>
        <w:pStyle w:val="Heading1"/>
        <w:numPr>
          <w:ilvl w:val="0"/>
          <w:numId w:val="13"/>
        </w:numPr>
        <w:spacing w:before="0" w:beforeAutospacing="0" w:after="0" w:afterAutospacing="0" w:line="276" w:lineRule="auto"/>
        <w:ind w:left="270" w:firstLine="0"/>
        <w:jc w:val="both"/>
        <w:rPr>
          <w:rFonts w:asciiTheme="majorBidi" w:eastAsiaTheme="minorHAnsi" w:hAnsiTheme="majorBidi" w:cstheme="majorBidi"/>
          <w:b w:val="0"/>
          <w:bCs w:val="0"/>
          <w:kern w:val="0"/>
          <w:sz w:val="24"/>
          <w:szCs w:val="36"/>
        </w:rPr>
      </w:pPr>
      <w:r w:rsidRPr="00061ED2">
        <w:rPr>
          <w:rFonts w:asciiTheme="majorBidi" w:eastAsiaTheme="minorHAnsi" w:hAnsiTheme="majorBidi" w:cstheme="majorBidi"/>
          <w:b w:val="0"/>
          <w:bCs w:val="0"/>
          <w:kern w:val="0"/>
          <w:sz w:val="24"/>
          <w:szCs w:val="36"/>
        </w:rPr>
        <w:t>Hashemi S-S, Jowkar S, Mahmoodi M, Rafati AR, Mehrabani D, Zarei M,</w:t>
      </w:r>
      <w:r w:rsidRPr="007C5204">
        <w:rPr>
          <w:rFonts w:asciiTheme="majorBidi" w:hAnsiTheme="majorBidi" w:cstheme="majorBidi"/>
          <w:b w:val="0"/>
          <w:bCs w:val="0"/>
          <w:sz w:val="24"/>
          <w:szCs w:val="36"/>
        </w:rPr>
        <w:t xml:space="preserve"> </w:t>
      </w:r>
      <w:r w:rsidRPr="007C5204">
        <w:rPr>
          <w:rFonts w:asciiTheme="majorBidi" w:hAnsiTheme="majorBidi" w:cstheme="majorBidi"/>
          <w:sz w:val="24"/>
          <w:szCs w:val="36"/>
        </w:rPr>
        <w:t>Keshavarzi A,</w:t>
      </w:r>
      <w:r w:rsidRPr="00061ED2">
        <w:rPr>
          <w:rFonts w:asciiTheme="majorBidi" w:hAnsiTheme="majorBidi" w:cstheme="majorBidi"/>
          <w:sz w:val="24"/>
          <w:szCs w:val="36"/>
        </w:rPr>
        <w:t xml:space="preserve"> </w:t>
      </w:r>
      <w:r w:rsidRPr="00061ED2">
        <w:rPr>
          <w:rFonts w:asciiTheme="majorBidi" w:eastAsiaTheme="minorHAnsi" w:hAnsiTheme="majorBidi" w:cstheme="majorBidi"/>
          <w:b w:val="0"/>
          <w:bCs w:val="0"/>
          <w:kern w:val="0"/>
          <w:sz w:val="24"/>
          <w:szCs w:val="36"/>
        </w:rPr>
        <w:t xml:space="preserve"> et al. Biochemical Methods in Production of Three-Dimensional Scaffolds from Human Skin: A Window in Aesthetic Surgery. World journal of plastic surgery. 2018;7(2):204. </w:t>
      </w:r>
    </w:p>
    <w:p w:rsidR="00AF3ED2" w:rsidRPr="00061ED2" w:rsidRDefault="00AF3ED2" w:rsidP="00597AEB">
      <w:pPr>
        <w:pStyle w:val="Heading1"/>
        <w:numPr>
          <w:ilvl w:val="0"/>
          <w:numId w:val="13"/>
        </w:numPr>
        <w:spacing w:before="0" w:beforeAutospacing="0" w:after="0" w:afterAutospacing="0" w:line="276" w:lineRule="auto"/>
        <w:ind w:left="270" w:firstLine="0"/>
        <w:jc w:val="both"/>
        <w:rPr>
          <w:rFonts w:asciiTheme="majorBidi" w:eastAsiaTheme="minorHAnsi" w:hAnsiTheme="majorBidi" w:cstheme="majorBidi"/>
          <w:b w:val="0"/>
          <w:bCs w:val="0"/>
          <w:kern w:val="0"/>
          <w:sz w:val="24"/>
          <w:szCs w:val="36"/>
        </w:rPr>
      </w:pPr>
      <w:r w:rsidRPr="00061ED2">
        <w:rPr>
          <w:rFonts w:asciiTheme="majorBidi" w:eastAsiaTheme="minorHAnsi" w:hAnsiTheme="majorBidi" w:cstheme="majorBidi"/>
          <w:b w:val="0"/>
          <w:bCs w:val="0"/>
          <w:kern w:val="0"/>
          <w:sz w:val="24"/>
          <w:szCs w:val="36"/>
        </w:rPr>
        <w:t xml:space="preserve">Dehghani A, </w:t>
      </w:r>
      <w:r w:rsidRPr="007C5204">
        <w:rPr>
          <w:rFonts w:asciiTheme="majorBidi" w:eastAsiaTheme="minorHAnsi" w:hAnsiTheme="majorBidi" w:cstheme="majorBidi"/>
          <w:kern w:val="0"/>
          <w:sz w:val="24"/>
          <w:szCs w:val="36"/>
        </w:rPr>
        <w:t>Keshavarzi A.</w:t>
      </w:r>
      <w:r w:rsidRPr="00061ED2">
        <w:rPr>
          <w:rFonts w:asciiTheme="majorBidi" w:eastAsiaTheme="minorHAnsi" w:hAnsiTheme="majorBidi" w:cstheme="majorBidi"/>
          <w:b w:val="0"/>
          <w:bCs w:val="0"/>
          <w:kern w:val="0"/>
          <w:sz w:val="24"/>
          <w:szCs w:val="36"/>
        </w:rPr>
        <w:t xml:space="preserve"> Development and validation of a multidimensional health literacy questionnaire for multiple sclerosis patients. Multiple sclerosis and related disorders. 2018;25:156-62.</w:t>
      </w:r>
    </w:p>
    <w:p w:rsidR="00AF3ED2" w:rsidRPr="00061ED2" w:rsidRDefault="00AF3ED2" w:rsidP="00597AEB">
      <w:pPr>
        <w:pStyle w:val="ListParagraph"/>
        <w:numPr>
          <w:ilvl w:val="0"/>
          <w:numId w:val="13"/>
        </w:numPr>
        <w:autoSpaceDE w:val="0"/>
        <w:autoSpaceDN w:val="0"/>
        <w:adjustRightInd w:val="0"/>
        <w:spacing w:after="0"/>
        <w:ind w:left="270" w:firstLine="0"/>
        <w:jc w:val="both"/>
        <w:rPr>
          <w:rFonts w:asciiTheme="majorBidi" w:hAnsiTheme="majorBidi" w:cstheme="majorBidi"/>
          <w:sz w:val="24"/>
          <w:szCs w:val="36"/>
        </w:rPr>
      </w:pPr>
      <w:r w:rsidRPr="00061ED2">
        <w:rPr>
          <w:rFonts w:asciiTheme="majorBidi" w:hAnsiTheme="majorBidi" w:cstheme="majorBidi"/>
          <w:sz w:val="24"/>
          <w:szCs w:val="36"/>
        </w:rPr>
        <w:t xml:space="preserve">Paydar S, Ghahramani Z, Bolandparvaz S, Abdolrahimzadeh H, </w:t>
      </w:r>
      <w:r w:rsidRPr="007C5204">
        <w:rPr>
          <w:rFonts w:asciiTheme="majorBidi" w:hAnsiTheme="majorBidi" w:cstheme="majorBidi"/>
          <w:b/>
          <w:bCs/>
          <w:sz w:val="24"/>
          <w:szCs w:val="36"/>
        </w:rPr>
        <w:t>Keshavarzi A,</w:t>
      </w:r>
      <w:r w:rsidRPr="00061ED2">
        <w:rPr>
          <w:rFonts w:asciiTheme="majorBidi" w:hAnsiTheme="majorBidi" w:cstheme="majorBidi"/>
          <w:sz w:val="24"/>
          <w:szCs w:val="36"/>
        </w:rPr>
        <w:t xml:space="preserve"> Moradian MJ, et al. Exclusive versus Inclusive Trauma System Model in High Volume Trauma Regions. Bulletin of Emergency &amp; Trauma. 2018;6(4):269-70.</w:t>
      </w:r>
    </w:p>
    <w:p w:rsidR="00AF3ED2" w:rsidRPr="007C5204" w:rsidRDefault="00AF3ED2" w:rsidP="00597AEB">
      <w:pPr>
        <w:pStyle w:val="ListParagraph"/>
        <w:numPr>
          <w:ilvl w:val="0"/>
          <w:numId w:val="13"/>
        </w:numPr>
        <w:autoSpaceDE w:val="0"/>
        <w:autoSpaceDN w:val="0"/>
        <w:adjustRightInd w:val="0"/>
        <w:spacing w:after="0"/>
        <w:ind w:left="270" w:firstLine="0"/>
        <w:jc w:val="both"/>
        <w:rPr>
          <w:rFonts w:asciiTheme="majorBidi" w:hAnsiTheme="majorBidi" w:cstheme="majorBidi"/>
          <w:sz w:val="24"/>
          <w:szCs w:val="36"/>
        </w:rPr>
      </w:pPr>
      <w:r w:rsidRPr="007C5204">
        <w:rPr>
          <w:rFonts w:asciiTheme="majorBidi" w:hAnsiTheme="majorBidi" w:cstheme="majorBidi"/>
          <w:sz w:val="24"/>
          <w:szCs w:val="36"/>
        </w:rPr>
        <w:lastRenderedPageBreak/>
        <w:t xml:space="preserve">Hashemi S-S, Jowkar S, Mahmoodi M, Rafati AR, Mehrabani D, Zarei M, </w:t>
      </w:r>
      <w:r w:rsidRPr="007C5204">
        <w:rPr>
          <w:rFonts w:asciiTheme="majorBidi" w:hAnsiTheme="majorBidi" w:cstheme="majorBidi"/>
          <w:b/>
          <w:bCs/>
          <w:sz w:val="24"/>
          <w:szCs w:val="36"/>
        </w:rPr>
        <w:t>Keshavarzi A,</w:t>
      </w:r>
      <w:r w:rsidRPr="007C5204">
        <w:rPr>
          <w:rFonts w:asciiTheme="majorBidi" w:hAnsiTheme="majorBidi" w:cstheme="majorBidi"/>
          <w:sz w:val="24"/>
          <w:szCs w:val="36"/>
        </w:rPr>
        <w:t xml:space="preserve"> et al. Biochemical Methods in Production of Three-Dimensional Scaffolds from Human Skin: A Window in Aesthetic Surgery. World journal of plastic surgery. 2018;7(2):204.  </w:t>
      </w:r>
    </w:p>
    <w:p w:rsidR="00AF3ED2" w:rsidRPr="007C5204" w:rsidRDefault="00AF3ED2" w:rsidP="00597AEB">
      <w:pPr>
        <w:pStyle w:val="ListParagraph"/>
        <w:numPr>
          <w:ilvl w:val="0"/>
          <w:numId w:val="13"/>
        </w:numPr>
        <w:autoSpaceDE w:val="0"/>
        <w:autoSpaceDN w:val="0"/>
        <w:adjustRightInd w:val="0"/>
        <w:spacing w:after="0"/>
        <w:ind w:left="270" w:firstLine="0"/>
        <w:jc w:val="both"/>
        <w:rPr>
          <w:rFonts w:asciiTheme="majorBidi" w:hAnsiTheme="majorBidi" w:cstheme="majorBidi"/>
          <w:sz w:val="24"/>
          <w:szCs w:val="36"/>
        </w:rPr>
      </w:pPr>
      <w:r w:rsidRPr="007C5204">
        <w:rPr>
          <w:rFonts w:asciiTheme="majorBidi" w:hAnsiTheme="majorBidi" w:cstheme="majorBidi"/>
          <w:sz w:val="24"/>
          <w:szCs w:val="36"/>
        </w:rPr>
        <w:t xml:space="preserve">Dehghani A, </w:t>
      </w:r>
      <w:r w:rsidRPr="007C5204">
        <w:rPr>
          <w:rFonts w:asciiTheme="majorBidi" w:hAnsiTheme="majorBidi" w:cstheme="majorBidi"/>
          <w:b/>
          <w:bCs/>
          <w:sz w:val="24"/>
          <w:szCs w:val="36"/>
        </w:rPr>
        <w:t>Keshavarzi A,</w:t>
      </w:r>
      <w:r w:rsidRPr="007C5204">
        <w:rPr>
          <w:rFonts w:asciiTheme="majorBidi" w:hAnsiTheme="majorBidi" w:cstheme="majorBidi"/>
          <w:sz w:val="24"/>
          <w:szCs w:val="36"/>
        </w:rPr>
        <w:t xml:space="preserve"> Jahromi MF, Keshavarzi S. Concept analysis of coping with multiple sclerosis. International journal of nursing sciences. 2018;5(2):168-73.</w:t>
      </w:r>
    </w:p>
    <w:p w:rsidR="00AF3ED2" w:rsidRPr="007C5204" w:rsidRDefault="00AF3ED2" w:rsidP="00597AEB">
      <w:pPr>
        <w:pStyle w:val="ListParagraph"/>
        <w:numPr>
          <w:ilvl w:val="0"/>
          <w:numId w:val="13"/>
        </w:numPr>
        <w:autoSpaceDE w:val="0"/>
        <w:autoSpaceDN w:val="0"/>
        <w:adjustRightInd w:val="0"/>
        <w:spacing w:after="0"/>
        <w:ind w:left="270" w:firstLine="0"/>
        <w:jc w:val="both"/>
        <w:rPr>
          <w:rFonts w:asciiTheme="majorBidi" w:hAnsiTheme="majorBidi" w:cstheme="majorBidi"/>
          <w:sz w:val="24"/>
          <w:szCs w:val="36"/>
        </w:rPr>
      </w:pPr>
      <w:r w:rsidRPr="007C5204">
        <w:rPr>
          <w:rFonts w:asciiTheme="majorBidi" w:hAnsiTheme="majorBidi" w:cstheme="majorBidi"/>
          <w:b/>
          <w:bCs/>
          <w:sz w:val="24"/>
          <w:szCs w:val="36"/>
        </w:rPr>
        <w:t>Keshavarzi A,</w:t>
      </w:r>
      <w:r w:rsidRPr="007C5204">
        <w:rPr>
          <w:rFonts w:asciiTheme="majorBidi" w:hAnsiTheme="majorBidi" w:cstheme="majorBidi"/>
          <w:sz w:val="24"/>
          <w:szCs w:val="36"/>
        </w:rPr>
        <w:t xml:space="preserve"> Kardeh S, Pourdavood A, Mohamadpour M, Dehghankhalili M. Determinants of the lethal area 50 index (LA50) in burn patients admitted to a tertiary referral burn center in Southern Iran. Bulletin of Emergency &amp; Trauma. 2018;6(1):59.</w:t>
      </w:r>
    </w:p>
    <w:p w:rsidR="00AF3ED2" w:rsidRPr="007C5204" w:rsidRDefault="00AF3ED2" w:rsidP="00597AEB">
      <w:pPr>
        <w:pStyle w:val="ListParagraph"/>
        <w:numPr>
          <w:ilvl w:val="0"/>
          <w:numId w:val="13"/>
        </w:numPr>
        <w:autoSpaceDE w:val="0"/>
        <w:autoSpaceDN w:val="0"/>
        <w:adjustRightInd w:val="0"/>
        <w:spacing w:after="0"/>
        <w:ind w:left="270" w:firstLine="0"/>
        <w:jc w:val="both"/>
        <w:rPr>
          <w:rFonts w:asciiTheme="majorBidi" w:hAnsiTheme="majorBidi" w:cstheme="majorBidi"/>
          <w:sz w:val="24"/>
          <w:szCs w:val="36"/>
        </w:rPr>
      </w:pPr>
      <w:r w:rsidRPr="007C5204">
        <w:rPr>
          <w:rFonts w:asciiTheme="majorBidi" w:hAnsiTheme="majorBidi" w:cstheme="majorBidi"/>
          <w:sz w:val="24"/>
          <w:szCs w:val="36"/>
        </w:rPr>
        <w:t xml:space="preserve">Mahmoudi S, </w:t>
      </w:r>
      <w:r w:rsidRPr="007C5204">
        <w:rPr>
          <w:rFonts w:asciiTheme="majorBidi" w:hAnsiTheme="majorBidi" w:cstheme="majorBidi"/>
          <w:b/>
          <w:bCs/>
          <w:sz w:val="24"/>
          <w:szCs w:val="36"/>
        </w:rPr>
        <w:t>Keshavarzi A,</w:t>
      </w:r>
      <w:r w:rsidRPr="007C5204">
        <w:rPr>
          <w:rFonts w:asciiTheme="majorBidi" w:hAnsiTheme="majorBidi" w:cstheme="majorBidi"/>
          <w:sz w:val="24"/>
          <w:szCs w:val="36"/>
        </w:rPr>
        <w:t xml:space="preserve"> Meibodi MK. Strategic Goals Analysis for Action Plan Against Unexpected Disaster in Shahid Beheshti Hospital, Shiraz, Iran. AMBIENT SCIENCE. 2018;5(1):43-6.</w:t>
      </w:r>
    </w:p>
    <w:p w:rsidR="00AF3ED2" w:rsidRPr="00061ED2" w:rsidRDefault="00AF3ED2" w:rsidP="00597AEB">
      <w:pPr>
        <w:pStyle w:val="ListParagraph"/>
        <w:numPr>
          <w:ilvl w:val="0"/>
          <w:numId w:val="13"/>
        </w:numPr>
        <w:autoSpaceDE w:val="0"/>
        <w:autoSpaceDN w:val="0"/>
        <w:adjustRightInd w:val="0"/>
        <w:ind w:left="270" w:firstLine="0"/>
        <w:jc w:val="both"/>
        <w:rPr>
          <w:rFonts w:asciiTheme="majorBidi" w:hAnsiTheme="majorBidi" w:cstheme="majorBidi"/>
          <w:sz w:val="24"/>
          <w:szCs w:val="36"/>
        </w:rPr>
      </w:pPr>
      <w:r w:rsidRPr="00061ED2">
        <w:rPr>
          <w:rFonts w:asciiTheme="majorBidi" w:hAnsiTheme="majorBidi" w:cstheme="majorBidi"/>
          <w:sz w:val="24"/>
          <w:szCs w:val="36"/>
        </w:rPr>
        <w:t xml:space="preserve">Emami A, </w:t>
      </w:r>
      <w:r w:rsidRPr="007C5204">
        <w:rPr>
          <w:rFonts w:asciiTheme="majorBidi" w:hAnsiTheme="majorBidi" w:cstheme="majorBidi"/>
          <w:b/>
          <w:bCs/>
          <w:sz w:val="24"/>
          <w:szCs w:val="36"/>
        </w:rPr>
        <w:t>Keshavarzi A,</w:t>
      </w:r>
      <w:r w:rsidRPr="00061ED2">
        <w:rPr>
          <w:rFonts w:asciiTheme="majorBidi" w:hAnsiTheme="majorBidi" w:cstheme="majorBidi"/>
          <w:sz w:val="24"/>
          <w:szCs w:val="36"/>
        </w:rPr>
        <w:t xml:space="preserve"> Pirbonyeh N, Behbahani MR. Identification of different faces of Pseudomonas aeruginosa isolates in burn patients by genetic fingerprinting. Gene Reports. 2019;15:100377.</w:t>
      </w:r>
    </w:p>
    <w:p w:rsidR="00AF3ED2" w:rsidRPr="00061ED2" w:rsidRDefault="00AF3ED2" w:rsidP="00597AEB">
      <w:pPr>
        <w:pStyle w:val="ListParagraph"/>
        <w:numPr>
          <w:ilvl w:val="0"/>
          <w:numId w:val="13"/>
        </w:numPr>
        <w:spacing w:after="0"/>
        <w:ind w:left="270" w:firstLine="0"/>
        <w:jc w:val="both"/>
        <w:rPr>
          <w:rFonts w:asciiTheme="majorBidi" w:hAnsiTheme="majorBidi" w:cstheme="majorBidi"/>
          <w:b/>
          <w:bCs/>
          <w:sz w:val="24"/>
          <w:szCs w:val="36"/>
        </w:rPr>
      </w:pPr>
      <w:r w:rsidRPr="00061ED2">
        <w:rPr>
          <w:rFonts w:ascii="Times New Roman" w:hAnsi="Times New Roman" w:cs="Times New Roman"/>
          <w:spacing w:val="-3"/>
          <w:sz w:val="24"/>
          <w:szCs w:val="24"/>
          <w:lang w:bidi="fa-IR"/>
        </w:rPr>
        <w:t xml:space="preserve">Mohammadreza Bahrani, </w:t>
      </w:r>
      <w:r w:rsidRPr="00061ED2">
        <w:rPr>
          <w:rFonts w:ascii="Times New Roman" w:hAnsi="Times New Roman" w:cs="Times New Roman"/>
          <w:b/>
          <w:bCs/>
          <w:spacing w:val="-3"/>
          <w:sz w:val="24"/>
          <w:szCs w:val="24"/>
          <w:lang w:bidi="fa-IR"/>
        </w:rPr>
        <w:t>Abdolkhalegh Keshavarzi</w:t>
      </w:r>
      <w:r w:rsidRPr="00061ED2">
        <w:rPr>
          <w:rFonts w:ascii="Times New Roman" w:hAnsi="Times New Roman" w:cs="Times New Roman"/>
          <w:spacing w:val="-3"/>
          <w:sz w:val="24"/>
          <w:szCs w:val="24"/>
          <w:lang w:bidi="fa-IR"/>
        </w:rPr>
        <w:t>, Mohammad Zarenezhad. Autopsy Findings</w:t>
      </w:r>
      <w:r>
        <w:rPr>
          <w:rFonts w:ascii="Times New Roman" w:hAnsi="Times New Roman" w:cs="Times New Roman"/>
          <w:spacing w:val="-3"/>
          <w:sz w:val="24"/>
          <w:szCs w:val="24"/>
          <w:lang w:bidi="fa-IR"/>
        </w:rPr>
        <w:t xml:space="preserve"> </w:t>
      </w:r>
      <w:r w:rsidRPr="00061ED2">
        <w:rPr>
          <w:rFonts w:ascii="Times New Roman" w:hAnsi="Times New Roman" w:cs="Times New Roman"/>
          <w:spacing w:val="-3"/>
          <w:sz w:val="24"/>
          <w:szCs w:val="24"/>
          <w:lang w:bidi="fa-IR"/>
        </w:rPr>
        <w:t xml:space="preserve">of Asphyxial Death in Burning Landfill Site, Scientific Reports in Forensic Medicine. 2019; 1(1): 23- 28. </w:t>
      </w:r>
    </w:p>
    <w:p w:rsidR="00AF3ED2" w:rsidRPr="00932047" w:rsidRDefault="00AF3ED2" w:rsidP="00597AEB">
      <w:pPr>
        <w:pStyle w:val="ListParagraph"/>
        <w:numPr>
          <w:ilvl w:val="0"/>
          <w:numId w:val="13"/>
        </w:numPr>
        <w:spacing w:after="0"/>
        <w:ind w:left="270" w:firstLine="0"/>
        <w:jc w:val="both"/>
        <w:rPr>
          <w:rFonts w:asciiTheme="majorBidi" w:hAnsiTheme="majorBidi" w:cstheme="majorBidi"/>
          <w:b/>
          <w:bCs/>
          <w:sz w:val="24"/>
          <w:szCs w:val="36"/>
        </w:rPr>
      </w:pPr>
      <w:r w:rsidRPr="00932047">
        <w:rPr>
          <w:rFonts w:asciiTheme="majorBidi" w:hAnsiTheme="majorBidi" w:cstheme="majorBidi"/>
          <w:sz w:val="24"/>
          <w:szCs w:val="36"/>
        </w:rPr>
        <w:t xml:space="preserve">Mohammadsadeghi S, Habibi H, </w:t>
      </w:r>
      <w:r w:rsidRPr="004F403D">
        <w:rPr>
          <w:rFonts w:asciiTheme="majorBidi" w:hAnsiTheme="majorBidi" w:cstheme="majorBidi"/>
          <w:b/>
          <w:bCs/>
          <w:sz w:val="24"/>
          <w:szCs w:val="36"/>
        </w:rPr>
        <w:t>Keshavarzi A,</w:t>
      </w:r>
      <w:r w:rsidRPr="00932047">
        <w:rPr>
          <w:rFonts w:asciiTheme="majorBidi" w:hAnsiTheme="majorBidi" w:cstheme="majorBidi"/>
          <w:sz w:val="24"/>
          <w:szCs w:val="36"/>
        </w:rPr>
        <w:t xml:space="preserve"> Malekpour A. Antimicrobial effect of some herbal medicine against infectious bacteria isolated from burn wound. Trends in Pharmaceutical Sciences. 2019; 4(4).</w:t>
      </w:r>
    </w:p>
    <w:p w:rsidR="00784597" w:rsidRDefault="00784597" w:rsidP="00597AEB">
      <w:pPr>
        <w:pStyle w:val="ListParagraph"/>
        <w:numPr>
          <w:ilvl w:val="0"/>
          <w:numId w:val="13"/>
        </w:numPr>
        <w:spacing w:after="0"/>
        <w:ind w:left="270" w:firstLine="0"/>
        <w:jc w:val="both"/>
        <w:rPr>
          <w:rFonts w:asciiTheme="majorBidi" w:hAnsiTheme="majorBidi" w:cstheme="majorBidi"/>
          <w:sz w:val="24"/>
          <w:szCs w:val="36"/>
        </w:rPr>
      </w:pPr>
      <w:r w:rsidRPr="00784597">
        <w:rPr>
          <w:rFonts w:asciiTheme="majorBidi" w:hAnsiTheme="majorBidi" w:cstheme="majorBidi"/>
          <w:sz w:val="24"/>
          <w:szCs w:val="36"/>
        </w:rPr>
        <w:t xml:space="preserve">Emami A, Javanmardi F, Keshavarzi A, Pirbonyeh N. Hidden threat lurking behind the alcohol sanitizers in COVID‐19 outbreak. Dermatologic Therapy. 2020;33(4):e13627. </w:t>
      </w:r>
    </w:p>
    <w:p w:rsidR="00AF3ED2" w:rsidRDefault="00AF3ED2" w:rsidP="00597AEB">
      <w:pPr>
        <w:pStyle w:val="ListParagraph"/>
        <w:numPr>
          <w:ilvl w:val="0"/>
          <w:numId w:val="13"/>
        </w:numPr>
        <w:spacing w:after="0"/>
        <w:ind w:left="270" w:firstLine="0"/>
        <w:jc w:val="both"/>
        <w:rPr>
          <w:rFonts w:asciiTheme="majorBidi" w:hAnsiTheme="majorBidi" w:cstheme="majorBidi"/>
          <w:sz w:val="24"/>
          <w:szCs w:val="36"/>
        </w:rPr>
      </w:pPr>
      <w:r w:rsidRPr="00EA019B">
        <w:rPr>
          <w:rFonts w:asciiTheme="majorBidi" w:hAnsiTheme="majorBidi" w:cstheme="majorBidi"/>
          <w:sz w:val="24"/>
          <w:szCs w:val="36"/>
        </w:rPr>
        <w:t xml:space="preserve">Emami A, Pirbonyeh N, </w:t>
      </w:r>
      <w:r w:rsidRPr="00EA019B">
        <w:rPr>
          <w:rFonts w:asciiTheme="majorBidi" w:hAnsiTheme="majorBidi" w:cstheme="majorBidi"/>
          <w:b/>
          <w:bCs/>
          <w:sz w:val="24"/>
          <w:szCs w:val="36"/>
        </w:rPr>
        <w:t>Keshavarzi A,</w:t>
      </w:r>
      <w:r w:rsidRPr="00EA019B">
        <w:rPr>
          <w:rFonts w:asciiTheme="majorBidi" w:hAnsiTheme="majorBidi" w:cstheme="majorBidi"/>
          <w:sz w:val="24"/>
          <w:szCs w:val="36"/>
        </w:rPr>
        <w:t xml:space="preserve"> Bazargani A, Hassanpour S, Javanmardi F. Evaluating the Saliva of Burn ICU Patients for Resistant Infections Harbor Metallo-β-Lactamase Genes. Journal of Burn Care &amp; Research. 2020;41(3):647-51.</w:t>
      </w:r>
    </w:p>
    <w:p w:rsidR="00AF3ED2" w:rsidRPr="00EA019B" w:rsidRDefault="00AF3ED2" w:rsidP="00597AEB">
      <w:pPr>
        <w:pStyle w:val="ListParagraph"/>
        <w:numPr>
          <w:ilvl w:val="0"/>
          <w:numId w:val="13"/>
        </w:numPr>
        <w:spacing w:after="0"/>
        <w:ind w:left="270" w:firstLine="0"/>
        <w:jc w:val="both"/>
        <w:rPr>
          <w:rFonts w:asciiTheme="majorBidi" w:hAnsiTheme="majorBidi" w:cstheme="majorBidi"/>
          <w:sz w:val="24"/>
          <w:szCs w:val="36"/>
        </w:rPr>
      </w:pPr>
      <w:r w:rsidRPr="00A87558">
        <w:rPr>
          <w:rFonts w:asciiTheme="majorBidi" w:hAnsiTheme="majorBidi" w:cstheme="majorBidi"/>
          <w:sz w:val="24"/>
          <w:szCs w:val="36"/>
        </w:rPr>
        <w:t xml:space="preserve">Emami A, Pirbonyeh N, Moattari A, </w:t>
      </w:r>
      <w:r w:rsidRPr="00A87558">
        <w:rPr>
          <w:rFonts w:asciiTheme="majorBidi" w:hAnsiTheme="majorBidi" w:cstheme="majorBidi"/>
          <w:b/>
          <w:bCs/>
          <w:sz w:val="24"/>
          <w:szCs w:val="36"/>
        </w:rPr>
        <w:t>Keshavarzi A,</w:t>
      </w:r>
      <w:r w:rsidRPr="00A87558">
        <w:rPr>
          <w:rFonts w:asciiTheme="majorBidi" w:hAnsiTheme="majorBidi" w:cstheme="majorBidi"/>
          <w:sz w:val="24"/>
          <w:szCs w:val="36"/>
        </w:rPr>
        <w:t xml:space="preserve"> Javanmardi F. Possibility of BKV-Associated Nephropathy in Hospitalized Burn Patients. Journal of Burn Care &amp; Research. 2020;41(3):593-7.</w:t>
      </w:r>
    </w:p>
    <w:p w:rsidR="00784597" w:rsidRDefault="00784597" w:rsidP="00597AEB">
      <w:pPr>
        <w:pStyle w:val="ListParagraph"/>
        <w:numPr>
          <w:ilvl w:val="0"/>
          <w:numId w:val="13"/>
        </w:numPr>
        <w:spacing w:after="0"/>
        <w:ind w:left="270" w:firstLine="0"/>
        <w:jc w:val="both"/>
        <w:rPr>
          <w:rFonts w:asciiTheme="majorBidi" w:hAnsiTheme="majorBidi" w:cstheme="majorBidi"/>
          <w:sz w:val="24"/>
          <w:szCs w:val="36"/>
        </w:rPr>
      </w:pPr>
      <w:r w:rsidRPr="00784597">
        <w:rPr>
          <w:rFonts w:asciiTheme="majorBidi" w:hAnsiTheme="majorBidi" w:cstheme="majorBidi"/>
          <w:sz w:val="24"/>
          <w:szCs w:val="36"/>
        </w:rPr>
        <w:t xml:space="preserve">Jamali Z, Taheri‐Anganeh M, Shabaninejad Z, Keshavarzi A, Taghizadeh H, Razavi ZS, et al. Autophagy regulation by microRNAs: Novel insights into osteosarcoma therapy. Iubmb Life. 2020;72(7):1306-21. </w:t>
      </w:r>
    </w:p>
    <w:p w:rsidR="00AF3ED2" w:rsidRDefault="00AF3ED2" w:rsidP="00597AEB">
      <w:pPr>
        <w:pStyle w:val="ListParagraph"/>
        <w:numPr>
          <w:ilvl w:val="0"/>
          <w:numId w:val="13"/>
        </w:numPr>
        <w:spacing w:after="0"/>
        <w:ind w:left="270" w:firstLine="0"/>
        <w:jc w:val="both"/>
        <w:rPr>
          <w:rFonts w:asciiTheme="majorBidi" w:hAnsiTheme="majorBidi" w:cstheme="majorBidi"/>
          <w:sz w:val="24"/>
          <w:szCs w:val="36"/>
        </w:rPr>
      </w:pPr>
      <w:r w:rsidRPr="004A7BF3">
        <w:rPr>
          <w:rFonts w:asciiTheme="majorBidi" w:hAnsiTheme="majorBidi" w:cstheme="majorBidi"/>
          <w:sz w:val="24"/>
          <w:szCs w:val="36"/>
        </w:rPr>
        <w:t xml:space="preserve">Behbahani MR, </w:t>
      </w:r>
      <w:r w:rsidRPr="0040132D">
        <w:rPr>
          <w:rFonts w:asciiTheme="majorBidi" w:hAnsiTheme="majorBidi" w:cstheme="majorBidi"/>
          <w:b/>
          <w:bCs/>
          <w:sz w:val="24"/>
          <w:szCs w:val="36"/>
        </w:rPr>
        <w:t>Keshavarzi A,</w:t>
      </w:r>
      <w:r w:rsidRPr="004A7BF3">
        <w:rPr>
          <w:rFonts w:asciiTheme="majorBidi" w:hAnsiTheme="majorBidi" w:cstheme="majorBidi"/>
          <w:sz w:val="24"/>
          <w:szCs w:val="36"/>
        </w:rPr>
        <w:t xml:space="preserve"> Pirbonyeh N, Javanmardi F, Khoob F, Emami A. Plasmid-related β-lactamase genes in Pseudomonas aeruginosa isolates: a molecular study in burn patients. Journal of medical microbiology. 2019;68(12):1740-6.</w:t>
      </w:r>
    </w:p>
    <w:p w:rsidR="00AF3ED2" w:rsidRDefault="00AF3ED2" w:rsidP="00597AEB">
      <w:pPr>
        <w:pStyle w:val="ListParagraph"/>
        <w:numPr>
          <w:ilvl w:val="0"/>
          <w:numId w:val="13"/>
        </w:numPr>
        <w:spacing w:after="0"/>
        <w:ind w:left="270" w:firstLine="0"/>
        <w:jc w:val="both"/>
        <w:rPr>
          <w:rFonts w:asciiTheme="majorBidi" w:hAnsiTheme="majorBidi" w:cstheme="majorBidi"/>
          <w:sz w:val="24"/>
          <w:szCs w:val="36"/>
        </w:rPr>
      </w:pPr>
      <w:r w:rsidRPr="00BC1D19">
        <w:rPr>
          <w:rFonts w:asciiTheme="majorBidi" w:hAnsiTheme="majorBidi" w:cstheme="majorBidi"/>
          <w:sz w:val="24"/>
          <w:szCs w:val="36"/>
        </w:rPr>
        <w:t xml:space="preserve">Javanmardi F, Emami A, Pirbonyeh N, </w:t>
      </w:r>
      <w:r w:rsidRPr="0040132D">
        <w:rPr>
          <w:rFonts w:asciiTheme="majorBidi" w:hAnsiTheme="majorBidi" w:cstheme="majorBidi"/>
          <w:b/>
          <w:bCs/>
          <w:sz w:val="24"/>
          <w:szCs w:val="36"/>
        </w:rPr>
        <w:t>Keshavarzi A,</w:t>
      </w:r>
      <w:r w:rsidRPr="00BC1D19">
        <w:rPr>
          <w:rFonts w:asciiTheme="majorBidi" w:hAnsiTheme="majorBidi" w:cstheme="majorBidi"/>
          <w:sz w:val="24"/>
          <w:szCs w:val="36"/>
        </w:rPr>
        <w:t xml:space="preserve"> Rajaee M. A systematic review and meta-analysis on Exo-toxins prevalence in hospital acquired Pseudomonas aeruginosa isolates. Infection, Genetics and Evolution. 2019;75:104037.</w:t>
      </w:r>
    </w:p>
    <w:p w:rsidR="00AF3ED2" w:rsidRDefault="00AF3ED2" w:rsidP="00597AEB">
      <w:pPr>
        <w:pStyle w:val="ListParagraph"/>
        <w:numPr>
          <w:ilvl w:val="0"/>
          <w:numId w:val="13"/>
        </w:numPr>
        <w:spacing w:after="0"/>
        <w:ind w:left="270" w:firstLine="0"/>
        <w:jc w:val="both"/>
        <w:rPr>
          <w:rFonts w:asciiTheme="majorBidi" w:hAnsiTheme="majorBidi" w:cstheme="majorBidi"/>
          <w:sz w:val="24"/>
          <w:szCs w:val="36"/>
        </w:rPr>
      </w:pPr>
      <w:r w:rsidRPr="003614A6">
        <w:rPr>
          <w:rFonts w:asciiTheme="majorBidi" w:hAnsiTheme="majorBidi" w:cstheme="majorBidi"/>
          <w:b/>
          <w:bCs/>
          <w:sz w:val="24"/>
          <w:szCs w:val="36"/>
        </w:rPr>
        <w:t>Keshavarzi A,</w:t>
      </w:r>
      <w:r w:rsidRPr="003614A6">
        <w:rPr>
          <w:rFonts w:asciiTheme="majorBidi" w:hAnsiTheme="majorBidi" w:cstheme="majorBidi"/>
          <w:sz w:val="24"/>
          <w:szCs w:val="36"/>
        </w:rPr>
        <w:t xml:space="preserve"> Kardeh S, Dehghankhalili M, Varahram MH, Omidi M, Zardosht M, et al. Mortality and body mass index in burn patients: experience from a tertiary referral burn center in southern Iran. World journal of plastic surgery. 2019;8(3):382</w:t>
      </w:r>
    </w:p>
    <w:p w:rsidR="00AF3ED2" w:rsidRDefault="00AF3ED2" w:rsidP="00597AEB">
      <w:pPr>
        <w:pStyle w:val="ListParagraph"/>
        <w:numPr>
          <w:ilvl w:val="0"/>
          <w:numId w:val="13"/>
        </w:numPr>
        <w:spacing w:after="0"/>
        <w:ind w:left="270" w:firstLine="0"/>
        <w:jc w:val="both"/>
        <w:rPr>
          <w:rFonts w:asciiTheme="majorBidi" w:hAnsiTheme="majorBidi" w:cstheme="majorBidi"/>
          <w:sz w:val="24"/>
          <w:szCs w:val="36"/>
        </w:rPr>
      </w:pPr>
      <w:r w:rsidRPr="003614A6">
        <w:rPr>
          <w:rFonts w:asciiTheme="majorBidi" w:hAnsiTheme="majorBidi" w:cstheme="majorBidi"/>
          <w:sz w:val="24"/>
          <w:szCs w:val="36"/>
        </w:rPr>
        <w:lastRenderedPageBreak/>
        <w:t xml:space="preserve">Emami A, Javanmardi F, Rajaee M, Pirbonyeh N, </w:t>
      </w:r>
      <w:r w:rsidRPr="00301D2D">
        <w:rPr>
          <w:rFonts w:asciiTheme="majorBidi" w:hAnsiTheme="majorBidi" w:cstheme="majorBidi"/>
          <w:b/>
          <w:bCs/>
          <w:sz w:val="24"/>
          <w:szCs w:val="36"/>
        </w:rPr>
        <w:t>Keshavarzi A,</w:t>
      </w:r>
      <w:r w:rsidRPr="003614A6">
        <w:rPr>
          <w:rFonts w:asciiTheme="majorBidi" w:hAnsiTheme="majorBidi" w:cstheme="majorBidi"/>
          <w:sz w:val="24"/>
          <w:szCs w:val="36"/>
        </w:rPr>
        <w:t xml:space="preserve"> Fotouhi M, et al. Predictive Biomarkers for Acute Kidney Injury in Burn Patients. Journal of Burn Care &amp; Research. 2019;40(5):601-5.</w:t>
      </w:r>
    </w:p>
    <w:p w:rsidR="00AF3ED2" w:rsidRDefault="00AF3ED2" w:rsidP="00597AEB">
      <w:pPr>
        <w:pStyle w:val="ListParagraph"/>
        <w:numPr>
          <w:ilvl w:val="0"/>
          <w:numId w:val="13"/>
        </w:numPr>
        <w:spacing w:after="0"/>
        <w:ind w:left="270" w:firstLine="0"/>
        <w:jc w:val="both"/>
        <w:rPr>
          <w:rFonts w:asciiTheme="majorBidi" w:hAnsiTheme="majorBidi" w:cstheme="majorBidi"/>
          <w:sz w:val="24"/>
          <w:szCs w:val="36"/>
        </w:rPr>
      </w:pPr>
      <w:r w:rsidRPr="0027358C">
        <w:rPr>
          <w:rFonts w:asciiTheme="majorBidi" w:hAnsiTheme="majorBidi" w:cstheme="majorBidi"/>
          <w:sz w:val="24"/>
          <w:szCs w:val="36"/>
        </w:rPr>
        <w:t xml:space="preserve">Javanmardi F, Emami A, Pirbonyeh N, Rajaee M, Hatam G, </w:t>
      </w:r>
      <w:r w:rsidRPr="0027358C">
        <w:rPr>
          <w:rFonts w:asciiTheme="majorBidi" w:hAnsiTheme="majorBidi" w:cstheme="majorBidi"/>
          <w:b/>
          <w:bCs/>
          <w:sz w:val="24"/>
          <w:szCs w:val="36"/>
        </w:rPr>
        <w:t>Keshavarzi A.</w:t>
      </w:r>
      <w:r w:rsidRPr="0027358C">
        <w:rPr>
          <w:rFonts w:asciiTheme="majorBidi" w:hAnsiTheme="majorBidi" w:cstheme="majorBidi"/>
          <w:sz w:val="24"/>
          <w:szCs w:val="36"/>
        </w:rPr>
        <w:t xml:space="preserve"> Study the multidrug resistance in prevalent Gram negative bacteria in burn patients: A systematic review and meta-analysis. Journal of global antimicrobial resistance. 2019.</w:t>
      </w:r>
    </w:p>
    <w:p w:rsidR="00AF3ED2" w:rsidRDefault="00AF3ED2" w:rsidP="00597AEB">
      <w:pPr>
        <w:pStyle w:val="ListParagraph"/>
        <w:numPr>
          <w:ilvl w:val="0"/>
          <w:numId w:val="13"/>
        </w:numPr>
        <w:spacing w:after="0"/>
        <w:ind w:left="270" w:firstLine="0"/>
        <w:jc w:val="both"/>
        <w:rPr>
          <w:rFonts w:asciiTheme="majorBidi" w:hAnsiTheme="majorBidi" w:cstheme="majorBidi"/>
          <w:sz w:val="24"/>
          <w:szCs w:val="36"/>
        </w:rPr>
      </w:pPr>
      <w:r w:rsidRPr="0027358C">
        <w:rPr>
          <w:rFonts w:asciiTheme="majorBidi" w:hAnsiTheme="majorBidi" w:cstheme="majorBidi"/>
          <w:sz w:val="24"/>
          <w:szCs w:val="36"/>
        </w:rPr>
        <w:t xml:space="preserve">Dehghani A, KOJURI J, Dehghani MR, </w:t>
      </w:r>
      <w:r w:rsidRPr="000E1A07">
        <w:rPr>
          <w:rFonts w:asciiTheme="majorBidi" w:hAnsiTheme="majorBidi" w:cstheme="majorBidi"/>
          <w:b/>
          <w:bCs/>
          <w:sz w:val="24"/>
          <w:szCs w:val="36"/>
        </w:rPr>
        <w:t>Keshavarzi A,</w:t>
      </w:r>
      <w:r w:rsidRPr="0027358C">
        <w:rPr>
          <w:rFonts w:asciiTheme="majorBidi" w:hAnsiTheme="majorBidi" w:cstheme="majorBidi"/>
          <w:sz w:val="24"/>
          <w:szCs w:val="36"/>
        </w:rPr>
        <w:t xml:space="preserve"> NAJAFIPOUR S. Experiences of students and faculty members about using virtual social networks in education: A qualitative content analysis. Journal of Advances in Medical Education &amp; Professionalism. 2019;7(2):86.</w:t>
      </w:r>
    </w:p>
    <w:p w:rsidR="00784597" w:rsidRDefault="00784597" w:rsidP="00597AEB">
      <w:pPr>
        <w:pStyle w:val="ListParagraph"/>
        <w:numPr>
          <w:ilvl w:val="0"/>
          <w:numId w:val="13"/>
        </w:numPr>
        <w:spacing w:after="0"/>
        <w:ind w:left="270" w:firstLine="0"/>
        <w:jc w:val="both"/>
        <w:rPr>
          <w:rFonts w:asciiTheme="majorBidi" w:hAnsiTheme="majorBidi" w:cstheme="majorBidi"/>
          <w:sz w:val="24"/>
          <w:szCs w:val="36"/>
        </w:rPr>
      </w:pPr>
      <w:r w:rsidRPr="00784597">
        <w:rPr>
          <w:rFonts w:asciiTheme="majorBidi" w:hAnsiTheme="majorBidi" w:cstheme="majorBidi"/>
          <w:sz w:val="24"/>
          <w:szCs w:val="36"/>
        </w:rPr>
        <w:t xml:space="preserve">Emami A, Javanmardi F, Pirbonyeh N, </w:t>
      </w:r>
      <w:r w:rsidRPr="00320C42">
        <w:rPr>
          <w:rFonts w:asciiTheme="majorBidi" w:hAnsiTheme="majorBidi" w:cstheme="majorBidi"/>
          <w:b/>
          <w:bCs/>
          <w:sz w:val="24"/>
          <w:szCs w:val="36"/>
        </w:rPr>
        <w:t>Keshavarzi A.</w:t>
      </w:r>
      <w:r w:rsidRPr="00784597">
        <w:rPr>
          <w:rFonts w:asciiTheme="majorBidi" w:hAnsiTheme="majorBidi" w:cstheme="majorBidi"/>
          <w:sz w:val="24"/>
          <w:szCs w:val="36"/>
        </w:rPr>
        <w:t xml:space="preserve"> Specification and misconception about CoVID-19 disappearing. 2020.</w:t>
      </w:r>
    </w:p>
    <w:p w:rsidR="00AF3ED2" w:rsidRDefault="00784597" w:rsidP="00597AEB">
      <w:pPr>
        <w:pStyle w:val="ListParagraph"/>
        <w:numPr>
          <w:ilvl w:val="0"/>
          <w:numId w:val="13"/>
        </w:numPr>
        <w:spacing w:after="0"/>
        <w:ind w:left="270" w:firstLine="0"/>
        <w:jc w:val="both"/>
        <w:rPr>
          <w:rFonts w:asciiTheme="majorBidi" w:hAnsiTheme="majorBidi" w:cstheme="majorBidi"/>
          <w:sz w:val="24"/>
          <w:szCs w:val="36"/>
        </w:rPr>
      </w:pPr>
      <w:r w:rsidRPr="00784597">
        <w:rPr>
          <w:rFonts w:asciiTheme="majorBidi" w:hAnsiTheme="majorBidi" w:cstheme="majorBidi"/>
          <w:sz w:val="24"/>
          <w:szCs w:val="36"/>
        </w:rPr>
        <w:t xml:space="preserve">Akbari A, Moghadami M, Ghasemi Y, Sharifi M, Hemmati A, </w:t>
      </w:r>
      <w:r w:rsidRPr="00320C42">
        <w:rPr>
          <w:rFonts w:asciiTheme="majorBidi" w:hAnsiTheme="majorBidi" w:cstheme="majorBidi"/>
          <w:b/>
          <w:bCs/>
          <w:sz w:val="24"/>
          <w:szCs w:val="36"/>
        </w:rPr>
        <w:t>Keshavarzi A,</w:t>
      </w:r>
      <w:r w:rsidRPr="00784597">
        <w:rPr>
          <w:rFonts w:asciiTheme="majorBidi" w:hAnsiTheme="majorBidi" w:cstheme="majorBidi"/>
          <w:sz w:val="24"/>
          <w:szCs w:val="36"/>
        </w:rPr>
        <w:t xml:space="preserve"> et al. Designing and Launching Coronavirus Disease 19 Electronic Registry in Shiraz, Iran: A Brief Report. International Journal of Basic Science in Medicine. 2020;5(2):33-8.</w:t>
      </w:r>
    </w:p>
    <w:p w:rsidR="00784597" w:rsidRDefault="00784597" w:rsidP="00597AEB">
      <w:pPr>
        <w:pStyle w:val="ListParagraph"/>
        <w:numPr>
          <w:ilvl w:val="0"/>
          <w:numId w:val="13"/>
        </w:numPr>
        <w:spacing w:after="0"/>
        <w:ind w:left="270" w:firstLine="0"/>
        <w:jc w:val="both"/>
        <w:rPr>
          <w:rFonts w:asciiTheme="majorBidi" w:hAnsiTheme="majorBidi" w:cstheme="majorBidi"/>
          <w:sz w:val="24"/>
          <w:szCs w:val="36"/>
        </w:rPr>
      </w:pPr>
      <w:r w:rsidRPr="00784597">
        <w:rPr>
          <w:rFonts w:asciiTheme="majorBidi" w:hAnsiTheme="majorBidi" w:cstheme="majorBidi"/>
          <w:sz w:val="24"/>
          <w:szCs w:val="36"/>
        </w:rPr>
        <w:t xml:space="preserve">Mohammadi AA, </w:t>
      </w:r>
      <w:r w:rsidRPr="00320C42">
        <w:rPr>
          <w:rFonts w:asciiTheme="majorBidi" w:hAnsiTheme="majorBidi" w:cstheme="majorBidi"/>
          <w:b/>
          <w:bCs/>
          <w:sz w:val="24"/>
          <w:szCs w:val="36"/>
        </w:rPr>
        <w:t>Keshavarzi A,</w:t>
      </w:r>
      <w:r w:rsidRPr="00784597">
        <w:rPr>
          <w:rFonts w:asciiTheme="majorBidi" w:hAnsiTheme="majorBidi" w:cstheme="majorBidi"/>
          <w:sz w:val="24"/>
          <w:szCs w:val="36"/>
        </w:rPr>
        <w:t xml:space="preserve"> Erfani A, Modarresi M-S, Shahriarirad R, Ranjbar K. Evaluation of epilepsy and burn patterns in a tertiary hospital in southwestern Iran. Epilepsy &amp; Behavior. 2020;111:107213.</w:t>
      </w:r>
    </w:p>
    <w:p w:rsidR="00784597" w:rsidRDefault="00784597" w:rsidP="00597AEB">
      <w:pPr>
        <w:pStyle w:val="ListParagraph"/>
        <w:numPr>
          <w:ilvl w:val="0"/>
          <w:numId w:val="13"/>
        </w:numPr>
        <w:spacing w:after="0"/>
        <w:ind w:left="270" w:firstLine="0"/>
        <w:jc w:val="both"/>
        <w:rPr>
          <w:rFonts w:asciiTheme="majorBidi" w:hAnsiTheme="majorBidi" w:cstheme="majorBidi"/>
          <w:sz w:val="24"/>
          <w:szCs w:val="36"/>
        </w:rPr>
      </w:pPr>
      <w:r w:rsidRPr="00784597">
        <w:rPr>
          <w:rFonts w:asciiTheme="majorBidi" w:hAnsiTheme="majorBidi" w:cstheme="majorBidi"/>
          <w:sz w:val="24"/>
          <w:szCs w:val="36"/>
        </w:rPr>
        <w:t xml:space="preserve">Emami A, Pirbonyeh N, </w:t>
      </w:r>
      <w:r w:rsidRPr="00320C42">
        <w:rPr>
          <w:rFonts w:asciiTheme="majorBidi" w:hAnsiTheme="majorBidi" w:cstheme="majorBidi"/>
          <w:b/>
          <w:bCs/>
          <w:sz w:val="24"/>
          <w:szCs w:val="36"/>
        </w:rPr>
        <w:t>Keshavarzi A,</w:t>
      </w:r>
      <w:r w:rsidRPr="00784597">
        <w:rPr>
          <w:rFonts w:asciiTheme="majorBidi" w:hAnsiTheme="majorBidi" w:cstheme="majorBidi"/>
          <w:sz w:val="24"/>
          <w:szCs w:val="36"/>
        </w:rPr>
        <w:t xml:space="preserve"> Javanmardi F, Ghermezi SM, Ghadimi T. Three Year Study of Infection Profile and Antimicrobial Resistance Pattern from Burn Patients in Southwest Iran. Infection and drug resistance. 2020;13:1499.</w:t>
      </w:r>
    </w:p>
    <w:p w:rsidR="001120A3" w:rsidRDefault="00784597" w:rsidP="00597AEB">
      <w:pPr>
        <w:pStyle w:val="ListParagraph"/>
        <w:numPr>
          <w:ilvl w:val="0"/>
          <w:numId w:val="13"/>
        </w:numPr>
        <w:spacing w:after="0"/>
        <w:ind w:left="270" w:firstLine="0"/>
        <w:jc w:val="both"/>
        <w:rPr>
          <w:rFonts w:asciiTheme="majorBidi" w:hAnsiTheme="majorBidi" w:cstheme="majorBidi"/>
          <w:sz w:val="24"/>
          <w:szCs w:val="36"/>
        </w:rPr>
      </w:pPr>
      <w:r w:rsidRPr="00320C42">
        <w:rPr>
          <w:rFonts w:asciiTheme="majorBidi" w:hAnsiTheme="majorBidi" w:cstheme="majorBidi"/>
          <w:b/>
          <w:bCs/>
          <w:sz w:val="24"/>
          <w:szCs w:val="36"/>
        </w:rPr>
        <w:t>Keshavarzi A,</w:t>
      </w:r>
      <w:r w:rsidRPr="00784597">
        <w:rPr>
          <w:rFonts w:asciiTheme="majorBidi" w:hAnsiTheme="majorBidi" w:cstheme="majorBidi"/>
          <w:sz w:val="24"/>
          <w:szCs w:val="36"/>
        </w:rPr>
        <w:t xml:space="preserve"> Mohammadi AA, Ayaz M, Javanmardi F, Hoghoughi MA, Yeganeh BS, et al. Cutaneous vesicular of COVID-19 in two burn patients. World Journal of Plastic Surgery. 2020;9(3):331.</w:t>
      </w:r>
    </w:p>
    <w:p w:rsidR="00784597" w:rsidRDefault="00784597" w:rsidP="00597AEB">
      <w:pPr>
        <w:pStyle w:val="ListParagraph"/>
        <w:numPr>
          <w:ilvl w:val="0"/>
          <w:numId w:val="13"/>
        </w:numPr>
        <w:spacing w:after="0"/>
        <w:ind w:left="270" w:firstLine="0"/>
        <w:jc w:val="both"/>
        <w:rPr>
          <w:rFonts w:asciiTheme="majorBidi" w:hAnsiTheme="majorBidi" w:cstheme="majorBidi"/>
          <w:sz w:val="24"/>
          <w:szCs w:val="36"/>
        </w:rPr>
      </w:pPr>
      <w:r w:rsidRPr="00784597">
        <w:rPr>
          <w:rFonts w:asciiTheme="majorBidi" w:hAnsiTheme="majorBidi" w:cstheme="majorBidi"/>
          <w:sz w:val="24"/>
          <w:szCs w:val="36"/>
        </w:rPr>
        <w:t>Javanmardi F</w:t>
      </w:r>
      <w:r w:rsidRPr="00320C42">
        <w:rPr>
          <w:rFonts w:asciiTheme="majorBidi" w:hAnsiTheme="majorBidi" w:cstheme="majorBidi"/>
          <w:b/>
          <w:bCs/>
          <w:sz w:val="24"/>
          <w:szCs w:val="36"/>
        </w:rPr>
        <w:t>, Keshavarzi A</w:t>
      </w:r>
      <w:r w:rsidRPr="00784597">
        <w:rPr>
          <w:rFonts w:asciiTheme="majorBidi" w:hAnsiTheme="majorBidi" w:cstheme="majorBidi"/>
          <w:sz w:val="24"/>
          <w:szCs w:val="36"/>
        </w:rPr>
        <w:t>, Akbari A, Emami A, Pirbonyeh N. Prevalence of underlying diseases in died cases of COVID-19: A systematic review and meta-analysis. PloS one. 2020;15(10):e0241265.</w:t>
      </w:r>
    </w:p>
    <w:p w:rsidR="00784597" w:rsidRDefault="00784597" w:rsidP="00597AEB">
      <w:pPr>
        <w:pStyle w:val="ListParagraph"/>
        <w:numPr>
          <w:ilvl w:val="0"/>
          <w:numId w:val="13"/>
        </w:numPr>
        <w:spacing w:after="0"/>
        <w:ind w:left="270" w:firstLine="0"/>
        <w:jc w:val="both"/>
        <w:rPr>
          <w:rFonts w:asciiTheme="majorBidi" w:hAnsiTheme="majorBidi" w:cstheme="majorBidi"/>
          <w:sz w:val="24"/>
          <w:szCs w:val="36"/>
        </w:rPr>
      </w:pPr>
      <w:r w:rsidRPr="00320C42">
        <w:rPr>
          <w:rFonts w:asciiTheme="majorBidi" w:hAnsiTheme="majorBidi" w:cstheme="majorBidi"/>
          <w:b/>
          <w:bCs/>
          <w:sz w:val="24"/>
          <w:szCs w:val="36"/>
        </w:rPr>
        <w:t>Keshavarzi A,</w:t>
      </w:r>
      <w:r w:rsidRPr="00784597">
        <w:rPr>
          <w:rFonts w:asciiTheme="majorBidi" w:hAnsiTheme="majorBidi" w:cstheme="majorBidi"/>
          <w:sz w:val="24"/>
          <w:szCs w:val="36"/>
        </w:rPr>
        <w:t xml:space="preserve"> Janbabaei G, Kheyrati L, Ghavamabad LH, Asadi-Pooya AA. Seizure is a rare presenting manifestation of COVID-19. Seizure. 2021;86:16-8.</w:t>
      </w:r>
    </w:p>
    <w:p w:rsidR="00784597" w:rsidRDefault="00784597" w:rsidP="00597AEB">
      <w:pPr>
        <w:pStyle w:val="ListParagraph"/>
        <w:numPr>
          <w:ilvl w:val="0"/>
          <w:numId w:val="13"/>
        </w:numPr>
        <w:spacing w:after="0"/>
        <w:ind w:left="270" w:firstLine="0"/>
        <w:jc w:val="both"/>
        <w:rPr>
          <w:rFonts w:asciiTheme="majorBidi" w:hAnsiTheme="majorBidi" w:cstheme="majorBidi"/>
          <w:sz w:val="24"/>
          <w:szCs w:val="36"/>
        </w:rPr>
      </w:pPr>
      <w:r w:rsidRPr="00784597">
        <w:rPr>
          <w:rFonts w:asciiTheme="majorBidi" w:hAnsiTheme="majorBidi" w:cstheme="majorBidi"/>
          <w:sz w:val="24"/>
          <w:szCs w:val="36"/>
        </w:rPr>
        <w:t xml:space="preserve">Emami A, Javanmardi F, Akbari A, Kojuri J, Bakhtiari H, Rezaei T, </w:t>
      </w:r>
      <w:r w:rsidR="00320C42" w:rsidRPr="00320C42">
        <w:rPr>
          <w:rFonts w:asciiTheme="majorBidi" w:hAnsiTheme="majorBidi" w:cstheme="majorBidi"/>
          <w:b/>
          <w:bCs/>
          <w:sz w:val="24"/>
          <w:szCs w:val="36"/>
        </w:rPr>
        <w:t>Keshavarzi A,</w:t>
      </w:r>
      <w:r w:rsidR="00320C42" w:rsidRPr="00784597">
        <w:rPr>
          <w:rFonts w:asciiTheme="majorBidi" w:hAnsiTheme="majorBidi" w:cstheme="majorBidi"/>
          <w:sz w:val="24"/>
          <w:szCs w:val="36"/>
        </w:rPr>
        <w:t xml:space="preserve"> </w:t>
      </w:r>
      <w:r w:rsidRPr="00784597">
        <w:rPr>
          <w:rFonts w:asciiTheme="majorBidi" w:hAnsiTheme="majorBidi" w:cstheme="majorBidi"/>
          <w:sz w:val="24"/>
          <w:szCs w:val="36"/>
        </w:rPr>
        <w:t>et al. Survival rate in hypertensive patients with COVID-19. Clinical and experimental hypertension. 2021;43(1):77-80.</w:t>
      </w:r>
    </w:p>
    <w:p w:rsidR="00364533" w:rsidRDefault="006B37B2" w:rsidP="006B37B2">
      <w:pPr>
        <w:pStyle w:val="ListParagraph"/>
        <w:numPr>
          <w:ilvl w:val="0"/>
          <w:numId w:val="13"/>
        </w:numPr>
        <w:spacing w:after="0"/>
        <w:jc w:val="both"/>
        <w:rPr>
          <w:rFonts w:asciiTheme="majorBidi" w:hAnsiTheme="majorBidi" w:cstheme="majorBidi"/>
          <w:sz w:val="24"/>
          <w:szCs w:val="36"/>
        </w:rPr>
      </w:pPr>
      <w:r w:rsidRPr="006B37B2">
        <w:rPr>
          <w:rFonts w:asciiTheme="majorBidi" w:hAnsiTheme="majorBidi" w:cstheme="majorBidi"/>
          <w:sz w:val="24"/>
          <w:szCs w:val="36"/>
        </w:rPr>
        <w:t>Keshavarzi A, Dahmardehei M, Emami A, Ghadimi T, Bouzari B. Management of Pyogenic Granulomas Following Burn Wounds. World J Plast Surg. 2021 Sep;10(3):117-120. doi: 10.29252/wjps.10.3.117. PMID: 34912677; PMCID: PMC8662675.</w:t>
      </w:r>
    </w:p>
    <w:p w:rsidR="006B37B2" w:rsidRDefault="006B37B2" w:rsidP="006B37B2">
      <w:pPr>
        <w:pStyle w:val="ListParagraph"/>
        <w:numPr>
          <w:ilvl w:val="0"/>
          <w:numId w:val="13"/>
        </w:numPr>
        <w:spacing w:after="0"/>
        <w:jc w:val="both"/>
        <w:rPr>
          <w:rFonts w:asciiTheme="majorBidi" w:hAnsiTheme="majorBidi" w:cstheme="majorBidi"/>
          <w:sz w:val="24"/>
          <w:szCs w:val="36"/>
        </w:rPr>
      </w:pPr>
      <w:r w:rsidRPr="006B37B2">
        <w:rPr>
          <w:rFonts w:asciiTheme="majorBidi" w:hAnsiTheme="majorBidi" w:cstheme="majorBidi"/>
          <w:sz w:val="24"/>
          <w:szCs w:val="36"/>
        </w:rPr>
        <w:t>Abbasi H, Dehghani A, Mohammadi AA, Ghadimi T, Keshavarzi A. The Epidemiology of Chemical Burns Among the Patients Referred to Burn Centers in Shiraz, Southern Iran, 2008-2018. Bull Emerg Trauma. 2021 Oct;9(4):195-200. doi: 10.30476/BEAT.2021.90754.1261. PMID: 34692871; PMCID: PMC8525699.</w:t>
      </w:r>
    </w:p>
    <w:p w:rsidR="006B37B2" w:rsidRDefault="006B37B2" w:rsidP="006B37B2">
      <w:pPr>
        <w:pStyle w:val="ListParagraph"/>
        <w:numPr>
          <w:ilvl w:val="0"/>
          <w:numId w:val="13"/>
        </w:numPr>
        <w:spacing w:after="0"/>
        <w:jc w:val="both"/>
        <w:rPr>
          <w:rFonts w:asciiTheme="majorBidi" w:hAnsiTheme="majorBidi" w:cstheme="majorBidi"/>
          <w:sz w:val="24"/>
          <w:szCs w:val="36"/>
        </w:rPr>
      </w:pPr>
      <w:r w:rsidRPr="006B37B2">
        <w:rPr>
          <w:rFonts w:asciiTheme="majorBidi" w:hAnsiTheme="majorBidi" w:cstheme="majorBidi"/>
          <w:sz w:val="24"/>
          <w:szCs w:val="36"/>
        </w:rPr>
        <w:t xml:space="preserve">Emami, A., Pirbonyeh, N., Javanmardi, F., Bazargani, A., Moattari, A., Keshavarzi, A., &amp; Akbari, A. (2021). Molecular Diversity Survey on Diarrheagenic Escherichia Coli Isolates </w:t>
      </w:r>
      <w:r w:rsidRPr="006B37B2">
        <w:rPr>
          <w:rFonts w:asciiTheme="majorBidi" w:hAnsiTheme="majorBidi" w:cstheme="majorBidi"/>
          <w:sz w:val="24"/>
          <w:szCs w:val="36"/>
        </w:rPr>
        <w:lastRenderedPageBreak/>
        <w:t xml:space="preserve">Among Children with Gastroenteritis in Fars, Iran. Future Microbiology, 16(17), 1309–1318. </w:t>
      </w:r>
      <w:hyperlink r:id="rId12" w:history="1">
        <w:r w:rsidRPr="008729A6">
          <w:t>https://doi.org/10.2217/fmb-2020-0151</w:t>
        </w:r>
      </w:hyperlink>
    </w:p>
    <w:p w:rsidR="00784597" w:rsidRDefault="00203617" w:rsidP="00EE1D37">
      <w:pPr>
        <w:pStyle w:val="ListParagraph"/>
        <w:numPr>
          <w:ilvl w:val="0"/>
          <w:numId w:val="13"/>
        </w:numPr>
        <w:spacing w:after="0"/>
        <w:jc w:val="both"/>
        <w:rPr>
          <w:rFonts w:asciiTheme="majorBidi" w:hAnsiTheme="majorBidi" w:cstheme="majorBidi"/>
          <w:sz w:val="24"/>
          <w:szCs w:val="36"/>
        </w:rPr>
      </w:pPr>
      <w:r w:rsidRPr="00EE1D37">
        <w:rPr>
          <w:rFonts w:asciiTheme="majorBidi" w:hAnsiTheme="majorBidi" w:cstheme="majorBidi"/>
          <w:sz w:val="24"/>
          <w:szCs w:val="36"/>
        </w:rPr>
        <w:t xml:space="preserve">M. Mortazavia , M. Forouzeshb , A. Malekpourb, , A. Keshavarzic , R. Mohammadid , F. Kargare and R. Deghani. Molecular Modeling, Codon Usage, Rare Codon and Phylogenetic Relations Analysis of Spike Glycoprotein in SARS CoV-2 Virus. </w:t>
      </w:r>
      <w:r w:rsidR="00EE1D37" w:rsidRPr="00EE1D37">
        <w:rPr>
          <w:rFonts w:asciiTheme="majorBidi" w:hAnsiTheme="majorBidi" w:cstheme="majorBidi"/>
          <w:sz w:val="24"/>
          <w:szCs w:val="36"/>
        </w:rPr>
        <w:t>Biomacromol. J., Vol. 7, No. 3, 114-125, December 2021.</w:t>
      </w:r>
    </w:p>
    <w:p w:rsidR="0060107E" w:rsidRDefault="0060107E" w:rsidP="0060107E">
      <w:pPr>
        <w:pStyle w:val="ListParagraph"/>
        <w:numPr>
          <w:ilvl w:val="0"/>
          <w:numId w:val="13"/>
        </w:numPr>
        <w:spacing w:after="0"/>
        <w:jc w:val="both"/>
        <w:rPr>
          <w:rFonts w:asciiTheme="majorBidi" w:hAnsiTheme="majorBidi" w:cstheme="majorBidi"/>
          <w:sz w:val="24"/>
          <w:szCs w:val="36"/>
        </w:rPr>
      </w:pPr>
      <w:r w:rsidRPr="0060107E">
        <w:rPr>
          <w:rFonts w:asciiTheme="majorBidi" w:hAnsiTheme="majorBidi" w:cstheme="majorBidi"/>
          <w:sz w:val="24"/>
          <w:szCs w:val="36"/>
        </w:rPr>
        <w:t>Keshavarzi, Abdolkhalegh, Montaseri, Hashem, Akrami, Rahimeh, Moradi Sarvestani, Hossein, Khosravi, Fateme, Foolad, Sara, Zardosht, Mitra, Zareie, Saeid, Saharkhiz, Mohammad Jamal, Shahriarirad, Reza, Therapeutic Efficacy of Great Plantain (</w:t>
      </w:r>
      <w:r w:rsidRPr="0060107E">
        <w:rPr>
          <w:rFonts w:asciiTheme="majorBidi" w:hAnsiTheme="majorBidi" w:cstheme="majorBidi"/>
          <w:i/>
          <w:iCs/>
          <w:sz w:val="24"/>
          <w:szCs w:val="36"/>
        </w:rPr>
        <w:t>Plantago major</w:t>
      </w:r>
      <w:r w:rsidRPr="0060107E">
        <w:rPr>
          <w:rFonts w:asciiTheme="majorBidi" w:hAnsiTheme="majorBidi" w:cstheme="majorBidi"/>
          <w:sz w:val="24"/>
          <w:szCs w:val="36"/>
        </w:rPr>
        <w:t> L</w:t>
      </w:r>
      <w:r w:rsidRPr="0060107E">
        <w:rPr>
          <w:rFonts w:asciiTheme="majorBidi" w:hAnsiTheme="majorBidi" w:cstheme="majorBidi"/>
          <w:i/>
          <w:iCs/>
          <w:sz w:val="24"/>
          <w:szCs w:val="36"/>
        </w:rPr>
        <w:t>.</w:t>
      </w:r>
      <w:r w:rsidRPr="0060107E">
        <w:rPr>
          <w:rFonts w:asciiTheme="majorBidi" w:hAnsiTheme="majorBidi" w:cstheme="majorBidi"/>
          <w:sz w:val="24"/>
          <w:szCs w:val="36"/>
        </w:rPr>
        <w:t>) in the Treatment of Second-Degree Burn Wounds: A Case-Control Study, </w:t>
      </w:r>
      <w:r w:rsidRPr="0060107E">
        <w:rPr>
          <w:rFonts w:asciiTheme="majorBidi" w:hAnsiTheme="majorBidi" w:cstheme="majorBidi"/>
          <w:i/>
          <w:iCs/>
          <w:sz w:val="24"/>
          <w:szCs w:val="36"/>
        </w:rPr>
        <w:t>International Journal of Clinical Practice</w:t>
      </w:r>
      <w:r w:rsidRPr="0060107E">
        <w:rPr>
          <w:rFonts w:asciiTheme="majorBidi" w:hAnsiTheme="majorBidi" w:cstheme="majorBidi"/>
          <w:sz w:val="24"/>
          <w:szCs w:val="36"/>
        </w:rPr>
        <w:t>, 2022, 4923277, 7 pages, 2022.</w:t>
      </w:r>
    </w:p>
    <w:p w:rsidR="0060107E" w:rsidRDefault="00B21795" w:rsidP="00B21795">
      <w:pPr>
        <w:pStyle w:val="ListParagraph"/>
        <w:numPr>
          <w:ilvl w:val="0"/>
          <w:numId w:val="13"/>
        </w:numPr>
        <w:spacing w:after="0"/>
        <w:jc w:val="both"/>
        <w:rPr>
          <w:rFonts w:asciiTheme="majorBidi" w:hAnsiTheme="majorBidi" w:cstheme="majorBidi"/>
          <w:sz w:val="24"/>
          <w:szCs w:val="36"/>
        </w:rPr>
      </w:pPr>
      <w:r w:rsidRPr="00B21795">
        <w:rPr>
          <w:rFonts w:asciiTheme="majorBidi" w:hAnsiTheme="majorBidi" w:cstheme="majorBidi"/>
          <w:sz w:val="24"/>
          <w:szCs w:val="36"/>
        </w:rPr>
        <w:t>Zanganeh M, Keshavarzi A, Dahmardehei M, Ghadimi T, Abdalkhani A, Dehghani A. Skin Grafting Compared with Conservative Treatment in Patients with Deep Second-Degree Burn Wounds of the Trunk and Buttocks. World J Plast Surg. 2022 Mar;11(1):81-85. doi: 10.52547/wjps.11.1.81. PMID: 35592221; PMCID: PMC9018036.</w:t>
      </w:r>
    </w:p>
    <w:p w:rsidR="00B21795" w:rsidRDefault="00B21795" w:rsidP="00B21795">
      <w:pPr>
        <w:pStyle w:val="ListParagraph"/>
        <w:numPr>
          <w:ilvl w:val="0"/>
          <w:numId w:val="13"/>
        </w:numPr>
        <w:spacing w:after="0"/>
        <w:jc w:val="both"/>
        <w:rPr>
          <w:rFonts w:asciiTheme="majorBidi" w:hAnsiTheme="majorBidi" w:cstheme="majorBidi"/>
          <w:sz w:val="24"/>
          <w:szCs w:val="36"/>
        </w:rPr>
      </w:pPr>
      <w:r w:rsidRPr="00B21795">
        <w:rPr>
          <w:rFonts w:asciiTheme="majorBidi" w:hAnsiTheme="majorBidi" w:cstheme="majorBidi"/>
          <w:sz w:val="24"/>
          <w:szCs w:val="36"/>
        </w:rPr>
        <w:t>Keshavarzi A, Rahgozar Z, Mortazavi M, Dehghani A. Epidemiology, Geographical Distribution, and Outcome Analysis of Patients with Electrical Burns Referred to Shiraz Burn Center, Shiraz, Iran during 2008-2019. World J Plast Surg. 2022 Jul;11(2):102-109. doi: 10.52547/wjps.11.2.102. PMID: 36117901; PMCID: PMC9446130.</w:t>
      </w:r>
    </w:p>
    <w:p w:rsidR="00EF6343" w:rsidRPr="00EF6343" w:rsidRDefault="00292965" w:rsidP="00EF6343">
      <w:pPr>
        <w:pStyle w:val="ListParagraph"/>
        <w:numPr>
          <w:ilvl w:val="0"/>
          <w:numId w:val="13"/>
        </w:numPr>
        <w:jc w:val="both"/>
        <w:rPr>
          <w:rFonts w:asciiTheme="majorBidi" w:hAnsiTheme="majorBidi"/>
          <w:sz w:val="24"/>
          <w:szCs w:val="36"/>
        </w:rPr>
      </w:pPr>
      <w:hyperlink r:id="rId13" w:tgtFrame="_self" w:history="1">
        <w:r w:rsidR="00EF6343" w:rsidRPr="00B528DA">
          <w:t>Keshavarzi, Abdolkhalegh</w:t>
        </w:r>
      </w:hyperlink>
      <w:r w:rsidR="00EF6343" w:rsidRPr="00EF6343">
        <w:rPr>
          <w:rFonts w:asciiTheme="majorBidi" w:hAnsiTheme="majorBidi" w:cstheme="majorBidi"/>
          <w:sz w:val="24"/>
          <w:szCs w:val="36"/>
        </w:rPr>
        <w:t>; </w:t>
      </w:r>
      <w:hyperlink r:id="rId14" w:tgtFrame="_self" w:history="1">
        <w:r w:rsidR="00EF6343" w:rsidRPr="00B528DA">
          <w:t>Masoumi, Seyed Jalil</w:t>
        </w:r>
      </w:hyperlink>
      <w:r w:rsidR="00EF6343" w:rsidRPr="00EF6343">
        <w:rPr>
          <w:rFonts w:asciiTheme="majorBidi" w:hAnsiTheme="majorBidi" w:cstheme="majorBidi"/>
          <w:sz w:val="24"/>
          <w:szCs w:val="36"/>
        </w:rPr>
        <w:t>; </w:t>
      </w:r>
      <w:hyperlink r:id="rId15" w:tgtFrame="_self" w:history="1">
        <w:r w:rsidR="00EF6343" w:rsidRPr="00B528DA">
          <w:t>Khademian, Fatemeh</w:t>
        </w:r>
      </w:hyperlink>
      <w:r w:rsidR="00EF6343" w:rsidRPr="00EF6343">
        <w:rPr>
          <w:rFonts w:asciiTheme="majorBidi" w:hAnsiTheme="majorBidi" w:cstheme="majorBidi"/>
          <w:sz w:val="24"/>
          <w:szCs w:val="36"/>
        </w:rPr>
        <w:t>; </w:t>
      </w:r>
      <w:hyperlink r:id="rId16" w:tgtFrame="_self" w:history="1">
        <w:r w:rsidR="00EF6343" w:rsidRPr="00B528DA">
          <w:t>Masoumi, Seyedeh Leila</w:t>
        </w:r>
      </w:hyperlink>
      <w:r w:rsidR="00EF6343">
        <w:rPr>
          <w:rFonts w:asciiTheme="majorBidi" w:hAnsiTheme="majorBidi" w:cstheme="majorBidi"/>
          <w:sz w:val="24"/>
          <w:szCs w:val="36"/>
        </w:rPr>
        <w:t xml:space="preserve">. </w:t>
      </w:r>
      <w:r w:rsidR="00EF6343" w:rsidRPr="00EF6343">
        <w:rPr>
          <w:rFonts w:asciiTheme="majorBidi" w:hAnsiTheme="majorBidi" w:cstheme="majorBidi"/>
          <w:sz w:val="24"/>
          <w:szCs w:val="36"/>
        </w:rPr>
        <w:t>Telemedicine and Burns: An Overview.</w:t>
      </w:r>
      <w:r w:rsidR="00EF6343">
        <w:rPr>
          <w:rFonts w:asciiTheme="majorBidi" w:hAnsiTheme="majorBidi" w:cstheme="majorBidi"/>
          <w:sz w:val="24"/>
          <w:szCs w:val="36"/>
        </w:rPr>
        <w:t xml:space="preserve"> </w:t>
      </w:r>
      <w:hyperlink r:id="rId17" w:tgtFrame="_self" w:history="1">
        <w:r w:rsidR="00EF6343" w:rsidRPr="00B528DA">
          <w:rPr>
            <w:rFonts w:cstheme="majorBidi"/>
          </w:rPr>
          <w:t>Journal of Biomedical Physics &amp; Engineering, 2023, Vol 13, p207</w:t>
        </w:r>
      </w:hyperlink>
      <w:r w:rsidR="00B528DA">
        <w:rPr>
          <w:rFonts w:asciiTheme="majorBidi" w:hAnsiTheme="majorBidi"/>
          <w:sz w:val="24"/>
          <w:szCs w:val="36"/>
        </w:rPr>
        <w:t>.</w:t>
      </w:r>
    </w:p>
    <w:p w:rsidR="00EF6343" w:rsidRPr="00EF6343" w:rsidRDefault="00D91220" w:rsidP="00D91220">
      <w:pPr>
        <w:pStyle w:val="ListParagraph"/>
        <w:numPr>
          <w:ilvl w:val="0"/>
          <w:numId w:val="13"/>
        </w:numPr>
        <w:spacing w:after="0"/>
        <w:jc w:val="both"/>
        <w:rPr>
          <w:rFonts w:asciiTheme="majorBidi" w:hAnsiTheme="majorBidi" w:cstheme="majorBidi"/>
          <w:sz w:val="24"/>
          <w:szCs w:val="36"/>
        </w:rPr>
      </w:pPr>
      <w:r w:rsidRPr="00D91220">
        <w:rPr>
          <w:rFonts w:asciiTheme="majorBidi" w:hAnsiTheme="majorBidi" w:cstheme="majorBidi"/>
          <w:sz w:val="24"/>
          <w:szCs w:val="36"/>
        </w:rPr>
        <w:t>Asadi, M., Taheri-Anganeh, M., Ranjbar, M. </w:t>
      </w:r>
      <w:r w:rsidRPr="00D91220">
        <w:rPr>
          <w:rFonts w:asciiTheme="majorBidi" w:hAnsiTheme="majorBidi" w:cstheme="majorBidi"/>
          <w:i/>
          <w:iCs/>
          <w:sz w:val="24"/>
          <w:szCs w:val="36"/>
        </w:rPr>
        <w:t>et al.</w:t>
      </w:r>
      <w:r w:rsidRPr="00D91220">
        <w:rPr>
          <w:rFonts w:asciiTheme="majorBidi" w:hAnsiTheme="majorBidi" w:cstheme="majorBidi"/>
          <w:sz w:val="24"/>
          <w:szCs w:val="36"/>
        </w:rPr>
        <w:t> LYZ2-SH3b as a novel and efficient enzybiotic against methicillin-resistant </w:t>
      </w:r>
      <w:r w:rsidRPr="00D91220">
        <w:rPr>
          <w:rFonts w:asciiTheme="majorBidi" w:hAnsiTheme="majorBidi" w:cstheme="majorBidi"/>
          <w:i/>
          <w:iCs/>
          <w:sz w:val="24"/>
          <w:szCs w:val="36"/>
        </w:rPr>
        <w:t>Staphylococcus aureus</w:t>
      </w:r>
      <w:r w:rsidRPr="00D91220">
        <w:rPr>
          <w:rFonts w:asciiTheme="majorBidi" w:hAnsiTheme="majorBidi" w:cstheme="majorBidi"/>
          <w:sz w:val="24"/>
          <w:szCs w:val="36"/>
        </w:rPr>
        <w:t>. </w:t>
      </w:r>
      <w:r w:rsidRPr="00D91220">
        <w:rPr>
          <w:rFonts w:asciiTheme="majorBidi" w:hAnsiTheme="majorBidi" w:cstheme="majorBidi"/>
          <w:i/>
          <w:iCs/>
          <w:sz w:val="24"/>
          <w:szCs w:val="36"/>
        </w:rPr>
        <w:t>BMC Microbiol</w:t>
      </w:r>
      <w:r w:rsidRPr="00D91220">
        <w:rPr>
          <w:rFonts w:asciiTheme="majorBidi" w:hAnsiTheme="majorBidi" w:cstheme="majorBidi"/>
          <w:sz w:val="24"/>
          <w:szCs w:val="36"/>
        </w:rPr>
        <w:t> </w:t>
      </w:r>
      <w:r w:rsidRPr="00D91220">
        <w:rPr>
          <w:rFonts w:asciiTheme="majorBidi" w:hAnsiTheme="majorBidi" w:cstheme="majorBidi"/>
          <w:b/>
          <w:bCs/>
          <w:sz w:val="24"/>
          <w:szCs w:val="36"/>
        </w:rPr>
        <w:t>23</w:t>
      </w:r>
      <w:r w:rsidRPr="00D91220">
        <w:rPr>
          <w:rFonts w:asciiTheme="majorBidi" w:hAnsiTheme="majorBidi" w:cstheme="majorBidi"/>
          <w:sz w:val="24"/>
          <w:szCs w:val="36"/>
        </w:rPr>
        <w:t>, 257 (2023). https://doi.org/10.1186/s12866-023-03002-9</w:t>
      </w:r>
    </w:p>
    <w:p w:rsidR="00EF6343" w:rsidRPr="00EF6343" w:rsidRDefault="00D135E5" w:rsidP="00D135E5">
      <w:pPr>
        <w:pStyle w:val="ListParagraph"/>
        <w:numPr>
          <w:ilvl w:val="0"/>
          <w:numId w:val="13"/>
        </w:numPr>
        <w:spacing w:after="0"/>
        <w:jc w:val="both"/>
        <w:rPr>
          <w:rFonts w:asciiTheme="majorBidi" w:hAnsiTheme="majorBidi" w:cstheme="majorBidi"/>
          <w:sz w:val="24"/>
          <w:szCs w:val="36"/>
        </w:rPr>
      </w:pPr>
      <w:r w:rsidRPr="00D135E5">
        <w:rPr>
          <w:rFonts w:asciiTheme="majorBidi" w:hAnsiTheme="majorBidi" w:cstheme="majorBidi"/>
          <w:sz w:val="24"/>
          <w:szCs w:val="36"/>
        </w:rPr>
        <w:t>Shahriarirad, R., Shekouhi, R., Nabavizadeh, S.S. </w:t>
      </w:r>
      <w:r w:rsidRPr="00D135E5">
        <w:rPr>
          <w:rFonts w:asciiTheme="majorBidi" w:hAnsiTheme="majorBidi" w:cstheme="majorBidi"/>
          <w:i/>
          <w:iCs/>
          <w:sz w:val="24"/>
          <w:szCs w:val="36"/>
        </w:rPr>
        <w:t>et al.</w:t>
      </w:r>
      <w:r w:rsidRPr="00D135E5">
        <w:rPr>
          <w:rFonts w:asciiTheme="majorBidi" w:hAnsiTheme="majorBidi" w:cstheme="majorBidi"/>
          <w:sz w:val="24"/>
          <w:szCs w:val="36"/>
        </w:rPr>
        <w:t> Cohort analysis of 50% lethal area (LA50) and associating factors in burn patients based on quality improvements and health policies. </w:t>
      </w:r>
      <w:r w:rsidRPr="00D135E5">
        <w:rPr>
          <w:rFonts w:asciiTheme="majorBidi" w:hAnsiTheme="majorBidi" w:cstheme="majorBidi"/>
          <w:i/>
          <w:iCs/>
          <w:sz w:val="24"/>
          <w:szCs w:val="36"/>
        </w:rPr>
        <w:t>Sci Rep</w:t>
      </w:r>
      <w:r w:rsidRPr="00D135E5">
        <w:rPr>
          <w:rFonts w:asciiTheme="majorBidi" w:hAnsiTheme="majorBidi" w:cstheme="majorBidi"/>
          <w:sz w:val="24"/>
          <w:szCs w:val="36"/>
        </w:rPr>
        <w:t> </w:t>
      </w:r>
      <w:r w:rsidRPr="00D135E5">
        <w:rPr>
          <w:rFonts w:asciiTheme="majorBidi" w:hAnsiTheme="majorBidi" w:cstheme="majorBidi"/>
          <w:b/>
          <w:bCs/>
          <w:sz w:val="24"/>
          <w:szCs w:val="36"/>
        </w:rPr>
        <w:t>13</w:t>
      </w:r>
      <w:r w:rsidRPr="00D135E5">
        <w:rPr>
          <w:rFonts w:asciiTheme="majorBidi" w:hAnsiTheme="majorBidi" w:cstheme="majorBidi"/>
          <w:sz w:val="24"/>
          <w:szCs w:val="36"/>
        </w:rPr>
        <w:t>, 19034 (2023). https://doi.org/10.1038/s41598-023-45884-9</w:t>
      </w:r>
    </w:p>
    <w:p w:rsidR="00FC08EA" w:rsidRPr="00FC08EA" w:rsidRDefault="00AE7731" w:rsidP="00FC08EA">
      <w:pPr>
        <w:pStyle w:val="ListParagraph"/>
        <w:numPr>
          <w:ilvl w:val="0"/>
          <w:numId w:val="13"/>
        </w:numPr>
        <w:spacing w:after="0"/>
        <w:jc w:val="both"/>
        <w:rPr>
          <w:rFonts w:asciiTheme="majorBidi" w:hAnsiTheme="majorBidi" w:cstheme="majorBidi"/>
          <w:sz w:val="24"/>
          <w:szCs w:val="36"/>
        </w:rPr>
      </w:pPr>
      <w:r>
        <w:rPr>
          <w:rFonts w:asciiTheme="majorBidi" w:hAnsiTheme="majorBidi" w:cstheme="majorBidi"/>
          <w:sz w:val="24"/>
          <w:szCs w:val="36"/>
        </w:rPr>
        <w:t>Seyedeh-Sara Hashemi, Amir Pakdin, Ali</w:t>
      </w:r>
      <w:r w:rsidR="00127871">
        <w:rPr>
          <w:rFonts w:asciiTheme="majorBidi" w:hAnsiTheme="majorBidi" w:cstheme="majorBidi"/>
          <w:sz w:val="24"/>
          <w:szCs w:val="36"/>
        </w:rPr>
        <w:t>akbar</w:t>
      </w:r>
      <w:r>
        <w:rPr>
          <w:rFonts w:asciiTheme="majorBidi" w:hAnsiTheme="majorBidi" w:cstheme="majorBidi"/>
          <w:sz w:val="24"/>
          <w:szCs w:val="36"/>
        </w:rPr>
        <w:t xml:space="preserve"> Mohamamdi</w:t>
      </w:r>
      <w:r w:rsidR="00127871">
        <w:rPr>
          <w:rFonts w:asciiTheme="majorBidi" w:hAnsiTheme="majorBidi" w:cstheme="majorBidi"/>
          <w:sz w:val="24"/>
          <w:szCs w:val="36"/>
        </w:rPr>
        <w:t xml:space="preserve">, Abdolkhalegh Keshavarzi, Mojtaba Mortazavi, </w:t>
      </w:r>
      <w:r w:rsidR="0002177E">
        <w:rPr>
          <w:rFonts w:asciiTheme="majorBidi" w:hAnsiTheme="majorBidi" w:cstheme="majorBidi"/>
          <w:sz w:val="24"/>
          <w:szCs w:val="36"/>
        </w:rPr>
        <w:t xml:space="preserve">and Parisa Sanati. </w:t>
      </w:r>
      <w:r w:rsidR="0002177E" w:rsidRPr="0002177E">
        <w:rPr>
          <w:rFonts w:asciiTheme="majorBidi" w:hAnsiTheme="majorBidi" w:cstheme="majorBidi"/>
          <w:sz w:val="24"/>
          <w:szCs w:val="36"/>
        </w:rPr>
        <w:t>Study the Effect of Calendula officinalis Extract Loaded on Zinc Oxide Nanoparticle Cream in Burn Wound Healing</w:t>
      </w:r>
      <w:r w:rsidR="0002177E">
        <w:rPr>
          <w:rFonts w:asciiTheme="majorBidi" w:hAnsiTheme="majorBidi" w:cstheme="majorBidi"/>
          <w:sz w:val="24"/>
          <w:szCs w:val="36"/>
        </w:rPr>
        <w:t>.</w:t>
      </w:r>
      <w:r w:rsidR="00FC08EA" w:rsidRPr="00FC08EA">
        <w:t xml:space="preserve"> </w:t>
      </w:r>
      <w:r w:rsidR="00FC08EA" w:rsidRPr="00FC08EA">
        <w:rPr>
          <w:rFonts w:asciiTheme="majorBidi" w:hAnsiTheme="majorBidi" w:cstheme="majorBidi"/>
          <w:sz w:val="24"/>
          <w:szCs w:val="36"/>
        </w:rPr>
        <w:t>ACS Applied Materials &amp; Interfaces 2023 15 (51), 59269-59279 DOI: 10.1021/acsami.3c17350</w:t>
      </w:r>
    </w:p>
    <w:p w:rsidR="00FC08EA" w:rsidRPr="00907B0A" w:rsidRDefault="00907B0A" w:rsidP="00907B0A">
      <w:pPr>
        <w:pStyle w:val="ListParagraph"/>
        <w:numPr>
          <w:ilvl w:val="0"/>
          <w:numId w:val="13"/>
        </w:numPr>
        <w:spacing w:after="0"/>
        <w:jc w:val="both"/>
        <w:rPr>
          <w:rFonts w:asciiTheme="majorBidi" w:hAnsiTheme="majorBidi" w:cstheme="majorBidi"/>
          <w:i/>
          <w:iCs/>
          <w:sz w:val="24"/>
          <w:szCs w:val="36"/>
        </w:rPr>
      </w:pPr>
      <w:r w:rsidRPr="00907B0A">
        <w:rPr>
          <w:rFonts w:asciiTheme="majorBidi" w:hAnsiTheme="majorBidi" w:cstheme="majorBidi"/>
          <w:sz w:val="24"/>
          <w:szCs w:val="36"/>
        </w:rPr>
        <w:t>Keshavarzi, Abdolkhalegh, Akrami, Rahimeh, Zarshenas, Mohammad M., Zareie, Saeid, Ghadimi, Tayyeb, Najafi, Ali, Rostami Chijan, Mahsa, Dehghan, Azizallah, Zarenezhad, Elham, </w:t>
      </w:r>
      <w:r w:rsidR="001B4C2C">
        <w:rPr>
          <w:rFonts w:asciiTheme="majorBidi" w:hAnsiTheme="majorBidi" w:cstheme="majorBidi"/>
          <w:sz w:val="24"/>
          <w:szCs w:val="36"/>
        </w:rPr>
        <w:t xml:space="preserve">Evaluation </w:t>
      </w:r>
      <w:r w:rsidRPr="00907B0A">
        <w:rPr>
          <w:rFonts w:asciiTheme="majorBidi" w:hAnsiTheme="majorBidi" w:cstheme="majorBidi"/>
          <w:sz w:val="24"/>
          <w:szCs w:val="36"/>
        </w:rPr>
        <w:t>of the Effect of </w:t>
      </w:r>
      <w:r w:rsidRPr="00907B0A">
        <w:rPr>
          <w:rFonts w:asciiTheme="majorBidi" w:hAnsiTheme="majorBidi" w:cstheme="majorBidi"/>
          <w:i/>
          <w:iCs/>
          <w:sz w:val="24"/>
          <w:szCs w:val="36"/>
        </w:rPr>
        <w:t>Cichorium intybus</w:t>
      </w:r>
      <w:r w:rsidRPr="00907B0A">
        <w:rPr>
          <w:rFonts w:asciiTheme="majorBidi" w:hAnsiTheme="majorBidi" w:cstheme="majorBidi"/>
          <w:sz w:val="24"/>
          <w:szCs w:val="36"/>
        </w:rPr>
        <w:t> L. on the Liver Enzymes in Burn Patients: A Randomized Double-Blind Clinical Trial, </w:t>
      </w:r>
      <w:r w:rsidRPr="00907B0A">
        <w:rPr>
          <w:rFonts w:asciiTheme="majorBidi" w:hAnsiTheme="majorBidi" w:cstheme="majorBidi"/>
          <w:i/>
          <w:iCs/>
          <w:sz w:val="24"/>
          <w:szCs w:val="36"/>
        </w:rPr>
        <w:t>International Journal of Clinical Practice</w:t>
      </w:r>
      <w:r w:rsidRPr="00907B0A">
        <w:rPr>
          <w:rFonts w:asciiTheme="majorBidi" w:hAnsiTheme="majorBidi" w:cstheme="majorBidi"/>
          <w:sz w:val="24"/>
          <w:szCs w:val="36"/>
        </w:rPr>
        <w:t xml:space="preserve">, 2024, 1016247, 7 </w:t>
      </w:r>
      <w:r w:rsidRPr="00907B0A">
        <w:rPr>
          <w:rFonts w:asciiTheme="majorBidi" w:hAnsiTheme="majorBidi" w:cstheme="majorBidi"/>
          <w:i/>
          <w:iCs/>
          <w:sz w:val="24"/>
          <w:szCs w:val="36"/>
        </w:rPr>
        <w:t>pages, 2024. </w:t>
      </w:r>
      <w:hyperlink r:id="rId18" w:history="1">
        <w:r w:rsidRPr="00907B0A">
          <w:rPr>
            <w:i/>
            <w:iCs/>
          </w:rPr>
          <w:t>https://doi.org/10.1155/2024/1016247</w:t>
        </w:r>
      </w:hyperlink>
    </w:p>
    <w:p w:rsidR="00FC08EA" w:rsidRDefault="001B4C2C" w:rsidP="002F1039">
      <w:pPr>
        <w:pStyle w:val="ListParagraph"/>
        <w:numPr>
          <w:ilvl w:val="0"/>
          <w:numId w:val="13"/>
        </w:numPr>
        <w:spacing w:after="0"/>
        <w:jc w:val="both"/>
        <w:rPr>
          <w:rFonts w:asciiTheme="majorBidi" w:hAnsiTheme="majorBidi" w:cstheme="majorBidi"/>
          <w:sz w:val="24"/>
          <w:szCs w:val="36"/>
        </w:rPr>
      </w:pPr>
      <w:r>
        <w:rPr>
          <w:rFonts w:asciiTheme="majorBidi" w:hAnsiTheme="majorBidi" w:cstheme="majorBidi"/>
          <w:sz w:val="24"/>
          <w:szCs w:val="36"/>
        </w:rPr>
        <w:t>Abdolkhalegh Keshavarzi, Mojtaba Ghaedi, Amir Emami, Ali Najafi, Zahra Rahgozar, Mitra Zardosht,</w:t>
      </w:r>
      <w:r w:rsidR="00810127">
        <w:rPr>
          <w:rFonts w:asciiTheme="majorBidi" w:hAnsiTheme="majorBidi" w:cstheme="majorBidi"/>
          <w:sz w:val="24"/>
          <w:szCs w:val="36"/>
        </w:rPr>
        <w:t xml:space="preserve"> Majid Hamzehnejadi, Somayeh Rajapoor, Mohammad Dehbozorgi. </w:t>
      </w:r>
      <w:r w:rsidR="00810127" w:rsidRPr="00810127">
        <w:rPr>
          <w:rFonts w:asciiTheme="majorBidi" w:hAnsiTheme="majorBidi" w:cstheme="majorBidi"/>
          <w:sz w:val="24"/>
          <w:szCs w:val="36"/>
        </w:rPr>
        <w:lastRenderedPageBreak/>
        <w:t>Investigating the relationship between the use of antibiotic prophylaxis on changes in blood factors, mortality, incidence of infection and drug resistance in burn patients in Amirul Mominin Accident and Burn Hospital, Shiraz</w:t>
      </w:r>
      <w:r w:rsidR="00810127">
        <w:rPr>
          <w:rFonts w:asciiTheme="majorBidi" w:hAnsiTheme="majorBidi" w:cstheme="majorBidi"/>
          <w:sz w:val="24"/>
          <w:szCs w:val="36"/>
        </w:rPr>
        <w:t>.</w:t>
      </w:r>
      <w:r w:rsidR="002F1039" w:rsidRPr="002F1039">
        <w:t xml:space="preserve"> </w:t>
      </w:r>
      <w:r w:rsidR="002F1039" w:rsidRPr="002F1039">
        <w:rPr>
          <w:rFonts w:asciiTheme="majorBidi" w:hAnsiTheme="majorBidi" w:cstheme="majorBidi"/>
          <w:sz w:val="24"/>
          <w:szCs w:val="36"/>
        </w:rPr>
        <w:t>Armaghane Danesh 2024, 29(3): 0-0</w:t>
      </w:r>
    </w:p>
    <w:p w:rsidR="00B21795" w:rsidRPr="00B21795" w:rsidRDefault="00B21795" w:rsidP="00810127">
      <w:pPr>
        <w:pStyle w:val="ListParagraph"/>
        <w:spacing w:after="0"/>
        <w:ind w:left="502"/>
        <w:jc w:val="both"/>
        <w:rPr>
          <w:rFonts w:asciiTheme="majorBidi" w:hAnsiTheme="majorBidi" w:cstheme="majorBidi"/>
          <w:sz w:val="24"/>
          <w:szCs w:val="36"/>
        </w:rPr>
      </w:pPr>
    </w:p>
    <w:p w:rsidR="00E22D0E" w:rsidRPr="00C1280E" w:rsidRDefault="00015033" w:rsidP="0060107E">
      <w:pPr>
        <w:tabs>
          <w:tab w:val="left" w:pos="-720"/>
        </w:tabs>
        <w:suppressAutoHyphens/>
        <w:spacing w:line="336" w:lineRule="atLeast"/>
        <w:ind w:left="270"/>
        <w:jc w:val="both"/>
        <w:rPr>
          <w:rFonts w:ascii="Times New Roman" w:hAnsi="Times New Roman" w:cs="Times New Roman"/>
          <w:b/>
          <w:bCs/>
          <w:spacing w:val="-4"/>
          <w:sz w:val="28"/>
          <w:szCs w:val="28"/>
          <w:u w:val="single"/>
        </w:rPr>
      </w:pPr>
      <w:r w:rsidRPr="00C1280E">
        <w:rPr>
          <w:rFonts w:ascii="Times New Roman" w:hAnsi="Times New Roman" w:cs="Times New Roman"/>
          <w:b/>
          <w:bCs/>
          <w:spacing w:val="-4"/>
          <w:sz w:val="28"/>
          <w:szCs w:val="28"/>
          <w:u w:val="single"/>
        </w:rPr>
        <w:t>R</w:t>
      </w:r>
      <w:r w:rsidR="001B42B2" w:rsidRPr="00C1280E">
        <w:rPr>
          <w:rFonts w:ascii="Times New Roman" w:hAnsi="Times New Roman" w:cs="Times New Roman"/>
          <w:b/>
          <w:bCs/>
          <w:spacing w:val="-4"/>
          <w:sz w:val="28"/>
          <w:szCs w:val="28"/>
          <w:u w:val="single"/>
        </w:rPr>
        <w:t>esearch</w:t>
      </w:r>
      <w:r w:rsidR="00D07AA8" w:rsidRPr="00C1280E">
        <w:rPr>
          <w:rFonts w:ascii="Times New Roman" w:hAnsi="Times New Roman" w:cs="Times New Roman"/>
          <w:b/>
          <w:bCs/>
          <w:spacing w:val="-4"/>
          <w:sz w:val="28"/>
          <w:szCs w:val="28"/>
          <w:u w:val="single"/>
        </w:rPr>
        <w:t xml:space="preserve"> projects</w:t>
      </w:r>
      <w:r w:rsidR="001B42B2" w:rsidRPr="00C1280E">
        <w:rPr>
          <w:rFonts w:ascii="Times New Roman" w:hAnsi="Times New Roman" w:cs="Times New Roman"/>
          <w:b/>
          <w:bCs/>
          <w:spacing w:val="-4"/>
          <w:sz w:val="28"/>
          <w:szCs w:val="28"/>
          <w:u w:val="single"/>
        </w:rPr>
        <w:t>:</w:t>
      </w:r>
    </w:p>
    <w:p w:rsidR="004C5EB8" w:rsidRPr="00176804" w:rsidRDefault="007065E8" w:rsidP="00B9599D">
      <w:pPr>
        <w:pStyle w:val="ListParagraph"/>
        <w:numPr>
          <w:ilvl w:val="0"/>
          <w:numId w:val="5"/>
        </w:numPr>
        <w:spacing w:before="240"/>
        <w:ind w:left="270" w:firstLine="0"/>
        <w:jc w:val="both"/>
        <w:rPr>
          <w:rFonts w:ascii="Times New Roman" w:hAnsi="Times New Roman" w:cs="Times New Roman"/>
          <w:spacing w:val="-3"/>
          <w:sz w:val="24"/>
          <w:szCs w:val="24"/>
          <w:rtl/>
          <w:lang w:bidi="fa-IR"/>
        </w:rPr>
      </w:pPr>
      <w:r w:rsidRPr="00176804">
        <w:rPr>
          <w:rFonts w:ascii="Times New Roman" w:hAnsi="Times New Roman" w:cs="Times New Roman"/>
          <w:spacing w:val="-3"/>
          <w:sz w:val="24"/>
          <w:szCs w:val="24"/>
          <w:lang w:bidi="fa-IR"/>
        </w:rPr>
        <w:t>Evaluation the effect of Cichoriumintybus L. on prevention of liver enzymes elevation in burn patients: A randomized double- blind placebo-controlled clinical trial</w:t>
      </w:r>
      <w:r w:rsidR="00166959" w:rsidRPr="00176804">
        <w:rPr>
          <w:rFonts w:ascii="Times New Roman" w:hAnsi="Times New Roman" w:cs="Times New Roman"/>
          <w:spacing w:val="-3"/>
          <w:sz w:val="24"/>
          <w:szCs w:val="24"/>
          <w:lang w:bidi="fa-IR"/>
        </w:rPr>
        <w:t>.</w:t>
      </w:r>
    </w:p>
    <w:p w:rsidR="006D308E" w:rsidRPr="00176804" w:rsidRDefault="009D7D51" w:rsidP="00B9599D">
      <w:pPr>
        <w:pStyle w:val="ListParagraph"/>
        <w:numPr>
          <w:ilvl w:val="0"/>
          <w:numId w:val="5"/>
        </w:numPr>
        <w:spacing w:before="240"/>
        <w:ind w:left="270" w:firstLine="0"/>
        <w:jc w:val="both"/>
        <w:rPr>
          <w:rFonts w:ascii="Times New Roman" w:hAnsi="Times New Roman" w:cs="Times New Roman"/>
          <w:spacing w:val="-3"/>
          <w:sz w:val="24"/>
          <w:szCs w:val="24"/>
          <w:lang w:bidi="fa-IR"/>
        </w:rPr>
      </w:pPr>
      <w:r w:rsidRPr="00176804">
        <w:rPr>
          <w:rFonts w:ascii="Times New Roman" w:hAnsi="Times New Roman" w:cs="Times New Roman"/>
          <w:spacing w:val="-3"/>
          <w:sz w:val="24"/>
          <w:szCs w:val="24"/>
          <w:lang w:bidi="fa-IR"/>
        </w:rPr>
        <w:t>Study</w:t>
      </w:r>
      <w:r w:rsidR="006D308E" w:rsidRPr="00176804">
        <w:rPr>
          <w:rFonts w:ascii="Times New Roman" w:hAnsi="Times New Roman" w:cs="Times New Roman"/>
          <w:spacing w:val="-3"/>
          <w:sz w:val="24"/>
          <w:szCs w:val="24"/>
          <w:lang w:bidi="fa-IR"/>
        </w:rPr>
        <w:t xml:space="preserve"> the consumption pattern of colistin and </w:t>
      </w:r>
      <w:r w:rsidR="00A72F76" w:rsidRPr="00176804">
        <w:rPr>
          <w:rFonts w:ascii="Times New Roman" w:hAnsi="Times New Roman" w:cs="Times New Roman"/>
          <w:spacing w:val="-3"/>
          <w:sz w:val="24"/>
          <w:szCs w:val="24"/>
          <w:lang w:bidi="fa-IR"/>
        </w:rPr>
        <w:t>cabapenem</w:t>
      </w:r>
      <w:r w:rsidR="006D308E" w:rsidRPr="00176804">
        <w:rPr>
          <w:rFonts w:ascii="Times New Roman" w:hAnsi="Times New Roman" w:cs="Times New Roman"/>
          <w:spacing w:val="-3"/>
          <w:sz w:val="24"/>
          <w:szCs w:val="24"/>
          <w:lang w:bidi="fa-IR"/>
        </w:rPr>
        <w:t xml:space="preserve"> as two high prescribe drugs in amir-al-momemnin burn hospital</w:t>
      </w:r>
      <w:r w:rsidR="00166959" w:rsidRPr="00176804">
        <w:rPr>
          <w:rFonts w:ascii="Times New Roman" w:hAnsi="Times New Roman" w:cs="Times New Roman"/>
          <w:spacing w:val="-3"/>
          <w:sz w:val="24"/>
          <w:szCs w:val="24"/>
          <w:lang w:bidi="fa-IR"/>
        </w:rPr>
        <w:t>.</w:t>
      </w:r>
    </w:p>
    <w:p w:rsidR="006D308E" w:rsidRPr="00176804" w:rsidRDefault="006D308E" w:rsidP="00B9599D">
      <w:pPr>
        <w:pStyle w:val="ListParagraph"/>
        <w:numPr>
          <w:ilvl w:val="0"/>
          <w:numId w:val="5"/>
        </w:numPr>
        <w:spacing w:before="240"/>
        <w:ind w:left="270" w:firstLine="0"/>
        <w:jc w:val="both"/>
        <w:rPr>
          <w:rFonts w:ascii="Times New Roman" w:hAnsi="Times New Roman" w:cs="Times New Roman"/>
          <w:spacing w:val="-3"/>
          <w:sz w:val="24"/>
          <w:szCs w:val="24"/>
          <w:lang w:bidi="fa-IR"/>
        </w:rPr>
      </w:pPr>
      <w:r w:rsidRPr="00176804">
        <w:rPr>
          <w:rFonts w:ascii="Times New Roman" w:hAnsi="Times New Roman" w:cs="Times New Roman"/>
          <w:spacing w:val="-3"/>
          <w:sz w:val="24"/>
          <w:szCs w:val="24"/>
          <w:lang w:bidi="fa-IR"/>
        </w:rPr>
        <w:t>The assessment of mortality in burn patient with high body mass index, admitted in Amiralmomenin burn hospital</w:t>
      </w:r>
      <w:r w:rsidR="00166959" w:rsidRPr="00176804">
        <w:rPr>
          <w:rFonts w:ascii="Times New Roman" w:hAnsi="Times New Roman" w:cs="Times New Roman"/>
          <w:spacing w:val="-3"/>
          <w:sz w:val="24"/>
          <w:szCs w:val="24"/>
          <w:lang w:bidi="fa-IR"/>
        </w:rPr>
        <w:t>.</w:t>
      </w:r>
    </w:p>
    <w:p w:rsidR="006D308E" w:rsidRPr="00176804" w:rsidRDefault="009D7D51" w:rsidP="00B9599D">
      <w:pPr>
        <w:pStyle w:val="ListParagraph"/>
        <w:numPr>
          <w:ilvl w:val="0"/>
          <w:numId w:val="5"/>
        </w:numPr>
        <w:spacing w:before="240"/>
        <w:ind w:left="270" w:firstLine="0"/>
        <w:jc w:val="both"/>
        <w:rPr>
          <w:rFonts w:ascii="Times New Roman" w:hAnsi="Times New Roman" w:cs="Times New Roman"/>
          <w:spacing w:val="-3"/>
          <w:sz w:val="24"/>
          <w:szCs w:val="24"/>
          <w:lang w:bidi="fa-IR"/>
        </w:rPr>
      </w:pPr>
      <w:r w:rsidRPr="00176804">
        <w:rPr>
          <w:rFonts w:ascii="Times New Roman" w:hAnsi="Times New Roman" w:cs="Times New Roman"/>
          <w:spacing w:val="-3"/>
          <w:sz w:val="24"/>
          <w:szCs w:val="24"/>
          <w:lang w:bidi="fa-IR"/>
        </w:rPr>
        <w:t>Study</w:t>
      </w:r>
      <w:r w:rsidR="006D308E" w:rsidRPr="00176804">
        <w:rPr>
          <w:rFonts w:ascii="Times New Roman" w:hAnsi="Times New Roman" w:cs="Times New Roman"/>
          <w:spacing w:val="-3"/>
          <w:sz w:val="24"/>
          <w:szCs w:val="24"/>
          <w:lang w:bidi="fa-IR"/>
        </w:rPr>
        <w:t xml:space="preserve"> the consumption pattern of vancomicin and ampisulbactam as two high prescribe drugs in amir-al-momemnin burn hospital</w:t>
      </w:r>
      <w:r w:rsidR="00166959" w:rsidRPr="00176804">
        <w:rPr>
          <w:rFonts w:ascii="Times New Roman" w:hAnsi="Times New Roman" w:cs="Times New Roman"/>
          <w:spacing w:val="-3"/>
          <w:sz w:val="24"/>
          <w:szCs w:val="24"/>
          <w:lang w:bidi="fa-IR"/>
        </w:rPr>
        <w:t>.</w:t>
      </w:r>
    </w:p>
    <w:p w:rsidR="006D308E" w:rsidRPr="00176804" w:rsidRDefault="006D308E" w:rsidP="00B9599D">
      <w:pPr>
        <w:pStyle w:val="ListParagraph"/>
        <w:numPr>
          <w:ilvl w:val="0"/>
          <w:numId w:val="5"/>
        </w:numPr>
        <w:spacing w:before="240"/>
        <w:ind w:left="270" w:firstLine="0"/>
        <w:jc w:val="both"/>
        <w:rPr>
          <w:rFonts w:ascii="Times New Roman" w:hAnsi="Times New Roman" w:cs="Times New Roman"/>
          <w:spacing w:val="-3"/>
          <w:sz w:val="24"/>
          <w:szCs w:val="24"/>
          <w:lang w:bidi="fa-IR"/>
        </w:rPr>
      </w:pPr>
      <w:r w:rsidRPr="00176804">
        <w:rPr>
          <w:rFonts w:ascii="Times New Roman" w:hAnsi="Times New Roman" w:cs="Times New Roman"/>
          <w:spacing w:val="-3"/>
          <w:sz w:val="24"/>
          <w:szCs w:val="24"/>
          <w:lang w:bidi="fa-IR"/>
        </w:rPr>
        <w:t xml:space="preserve">The effect of Mesenchymal Stem Cells Cultured in the biologic scaffold by on Chronic Wound </w:t>
      </w:r>
      <w:r w:rsidR="001120A3" w:rsidRPr="00176804">
        <w:rPr>
          <w:rFonts w:ascii="Times New Roman" w:hAnsi="Times New Roman" w:cs="Times New Roman"/>
          <w:spacing w:val="-3"/>
          <w:sz w:val="24"/>
          <w:szCs w:val="24"/>
          <w:lang w:bidi="fa-IR"/>
        </w:rPr>
        <w:t>healing</w:t>
      </w:r>
      <w:r w:rsidRPr="00176804">
        <w:rPr>
          <w:rFonts w:ascii="Times New Roman" w:hAnsi="Times New Roman" w:cs="Times New Roman"/>
          <w:spacing w:val="-3"/>
          <w:sz w:val="24"/>
          <w:szCs w:val="24"/>
          <w:lang w:bidi="fa-IR"/>
        </w:rPr>
        <w:t xml:space="preserve"> patients (Clinical control randomize trial)</w:t>
      </w:r>
      <w:r w:rsidR="00166959" w:rsidRPr="00176804">
        <w:rPr>
          <w:rFonts w:ascii="Times New Roman" w:hAnsi="Times New Roman" w:cs="Times New Roman"/>
          <w:spacing w:val="-3"/>
          <w:sz w:val="24"/>
          <w:szCs w:val="24"/>
          <w:lang w:bidi="fa-IR"/>
        </w:rPr>
        <w:t>.</w:t>
      </w:r>
    </w:p>
    <w:p w:rsidR="00B647A8" w:rsidRPr="00176804" w:rsidRDefault="006D308E" w:rsidP="00B9599D">
      <w:pPr>
        <w:pStyle w:val="ListParagraph"/>
        <w:numPr>
          <w:ilvl w:val="0"/>
          <w:numId w:val="5"/>
        </w:numPr>
        <w:spacing w:before="240"/>
        <w:ind w:left="270" w:firstLine="0"/>
        <w:jc w:val="both"/>
        <w:rPr>
          <w:rFonts w:ascii="Times New Roman" w:hAnsi="Times New Roman" w:cs="Times New Roman"/>
          <w:spacing w:val="-3"/>
          <w:sz w:val="24"/>
          <w:szCs w:val="24"/>
          <w:lang w:bidi="fa-IR"/>
        </w:rPr>
      </w:pPr>
      <w:r w:rsidRPr="00176804">
        <w:rPr>
          <w:rFonts w:ascii="Times New Roman" w:hAnsi="Times New Roman" w:cs="Times New Roman"/>
          <w:spacing w:val="-3"/>
          <w:sz w:val="24"/>
          <w:szCs w:val="24"/>
          <w:lang w:bidi="fa-IR"/>
        </w:rPr>
        <w:t>Epidemiological evaluation of childhood burn in children between 7 and 13 (elementary school)</w:t>
      </w:r>
      <w:r w:rsidR="001120A3">
        <w:rPr>
          <w:rFonts w:ascii="Times New Roman" w:hAnsi="Times New Roman" w:cs="Times New Roman"/>
          <w:spacing w:val="-3"/>
          <w:sz w:val="24"/>
          <w:szCs w:val="24"/>
          <w:lang w:bidi="fa-IR"/>
        </w:rPr>
        <w:t xml:space="preserve"> </w:t>
      </w:r>
      <w:r w:rsidRPr="00176804">
        <w:rPr>
          <w:rFonts w:ascii="Times New Roman" w:hAnsi="Times New Roman" w:cs="Times New Roman"/>
          <w:spacing w:val="-3"/>
          <w:sz w:val="24"/>
          <w:szCs w:val="24"/>
          <w:lang w:bidi="fa-IR"/>
        </w:rPr>
        <w:t>years old admitted at Ghotbedin and Amiralmomenin Shiraz burn hospitals.</w:t>
      </w:r>
    </w:p>
    <w:p w:rsidR="00B647A8" w:rsidRPr="00176804" w:rsidRDefault="00B647A8" w:rsidP="00B9599D">
      <w:pPr>
        <w:pStyle w:val="ListParagraph"/>
        <w:numPr>
          <w:ilvl w:val="0"/>
          <w:numId w:val="5"/>
        </w:numPr>
        <w:spacing w:before="240"/>
        <w:ind w:left="270" w:firstLine="0"/>
        <w:jc w:val="both"/>
        <w:rPr>
          <w:rFonts w:ascii="Times New Roman" w:hAnsi="Times New Roman" w:cs="Times New Roman"/>
          <w:spacing w:val="-3"/>
          <w:sz w:val="24"/>
          <w:szCs w:val="24"/>
          <w:lang w:bidi="fa-IR"/>
        </w:rPr>
      </w:pPr>
      <w:r w:rsidRPr="00176804">
        <w:rPr>
          <w:rFonts w:ascii="Times New Roman" w:hAnsi="Times New Roman" w:cs="Times New Roman"/>
          <w:spacing w:val="-3"/>
          <w:sz w:val="24"/>
          <w:szCs w:val="24"/>
          <w:lang w:bidi="fa-IR"/>
        </w:rPr>
        <w:t>Antepartum Uterine Rupture Occurring at the Site of a Peviously Repaired Dilatation and Curettage-Induced Perforation: A Case Report</w:t>
      </w:r>
      <w:r w:rsidR="00166959" w:rsidRPr="00176804">
        <w:rPr>
          <w:rFonts w:ascii="Times New Roman" w:hAnsi="Times New Roman" w:cs="Times New Roman"/>
          <w:spacing w:val="-3"/>
          <w:sz w:val="24"/>
          <w:szCs w:val="24"/>
          <w:lang w:bidi="fa-IR"/>
        </w:rPr>
        <w:t>.</w:t>
      </w:r>
    </w:p>
    <w:p w:rsidR="00B647A8" w:rsidRPr="00A54B22" w:rsidRDefault="00B647A8" w:rsidP="00B9599D">
      <w:pPr>
        <w:pStyle w:val="ListParagraph"/>
        <w:numPr>
          <w:ilvl w:val="0"/>
          <w:numId w:val="5"/>
        </w:numPr>
        <w:spacing w:before="240"/>
        <w:ind w:left="270" w:firstLine="0"/>
        <w:jc w:val="both"/>
        <w:rPr>
          <w:rFonts w:ascii="Times New Roman" w:hAnsi="Times New Roman" w:cs="Times New Roman"/>
          <w:b/>
          <w:bCs/>
          <w:spacing w:val="-3"/>
          <w:sz w:val="24"/>
          <w:szCs w:val="24"/>
          <w:lang w:bidi="fa-IR"/>
        </w:rPr>
      </w:pPr>
      <w:r w:rsidRPr="00176804">
        <w:rPr>
          <w:rFonts w:ascii="Times New Roman" w:hAnsi="Times New Roman" w:cs="Times New Roman"/>
          <w:spacing w:val="-3"/>
          <w:sz w:val="24"/>
          <w:szCs w:val="24"/>
          <w:lang w:bidi="fa-IR"/>
        </w:rPr>
        <w:t>Hospitalization length survey and relation with distribution of LasA protease and type III secretion system encoding-genes in multi-drug resistant Pseudomonas aeruginosa isolates from burn wounds insouthwest of Iran</w:t>
      </w:r>
      <w:r w:rsidR="00166959" w:rsidRPr="00176804">
        <w:rPr>
          <w:rFonts w:ascii="Times New Roman" w:hAnsi="Times New Roman" w:cs="Times New Roman"/>
          <w:spacing w:val="-3"/>
          <w:sz w:val="24"/>
          <w:szCs w:val="24"/>
          <w:lang w:bidi="fa-IR"/>
        </w:rPr>
        <w:t>.</w:t>
      </w:r>
    </w:p>
    <w:p w:rsidR="00A54B22" w:rsidRDefault="00921738" w:rsidP="00921738">
      <w:pPr>
        <w:pStyle w:val="ListParagraph"/>
        <w:numPr>
          <w:ilvl w:val="0"/>
          <w:numId w:val="5"/>
        </w:numPr>
        <w:spacing w:before="240"/>
        <w:jc w:val="both"/>
        <w:rPr>
          <w:rFonts w:ascii="Times New Roman" w:hAnsi="Times New Roman" w:cs="Times New Roman"/>
          <w:spacing w:val="-3"/>
          <w:sz w:val="24"/>
          <w:szCs w:val="24"/>
          <w:lang w:bidi="fa-IR"/>
        </w:rPr>
      </w:pPr>
      <w:r w:rsidRPr="00921738">
        <w:rPr>
          <w:rFonts w:ascii="Times New Roman" w:hAnsi="Times New Roman" w:cs="Times New Roman"/>
          <w:spacing w:val="-3"/>
          <w:sz w:val="24"/>
          <w:szCs w:val="24"/>
          <w:lang w:bidi="fa-IR"/>
        </w:rPr>
        <w:t>Prevalence of chemical burn in burn patients admitted at Ghotbedin and Amir-al-momenin burn hospitals in 2008 til 2018</w:t>
      </w:r>
    </w:p>
    <w:p w:rsidR="00921738" w:rsidRDefault="00921738" w:rsidP="00921738">
      <w:pPr>
        <w:pStyle w:val="ListParagraph"/>
        <w:numPr>
          <w:ilvl w:val="0"/>
          <w:numId w:val="5"/>
        </w:numPr>
        <w:spacing w:before="240"/>
        <w:jc w:val="both"/>
        <w:rPr>
          <w:rFonts w:ascii="Times New Roman" w:hAnsi="Times New Roman" w:cs="Times New Roman"/>
          <w:spacing w:val="-3"/>
          <w:sz w:val="24"/>
          <w:szCs w:val="24"/>
          <w:lang w:bidi="fa-IR"/>
        </w:rPr>
      </w:pPr>
      <w:r w:rsidRPr="00921738">
        <w:rPr>
          <w:rFonts w:ascii="Times New Roman" w:hAnsi="Times New Roman" w:cs="Times New Roman"/>
          <w:spacing w:val="-3"/>
          <w:sz w:val="24"/>
          <w:szCs w:val="24"/>
          <w:lang w:bidi="fa-IR"/>
        </w:rPr>
        <w:t>Investigating Relationship between BMI Index Categories and Death Rate and morbidity in Patients Suffering from Burn in Amir Al-Momenin (AS) Hospital in Shiraz during a 1-Year Period from 2016 to 2017</w:t>
      </w:r>
    </w:p>
    <w:p w:rsidR="00921738" w:rsidRDefault="00F47AFE" w:rsidP="00F47AFE">
      <w:pPr>
        <w:pStyle w:val="ListParagraph"/>
        <w:numPr>
          <w:ilvl w:val="0"/>
          <w:numId w:val="5"/>
        </w:numPr>
        <w:spacing w:before="240"/>
        <w:jc w:val="both"/>
        <w:rPr>
          <w:rFonts w:ascii="Times New Roman" w:hAnsi="Times New Roman" w:cs="Times New Roman"/>
          <w:spacing w:val="-3"/>
          <w:sz w:val="24"/>
          <w:szCs w:val="24"/>
          <w:lang w:bidi="fa-IR"/>
        </w:rPr>
      </w:pPr>
      <w:r w:rsidRPr="00F47AFE">
        <w:rPr>
          <w:rFonts w:ascii="Times New Roman" w:hAnsi="Times New Roman" w:cs="Times New Roman"/>
          <w:spacing w:val="-3"/>
          <w:sz w:val="24"/>
          <w:szCs w:val="24"/>
          <w:lang w:bidi="fa-IR"/>
        </w:rPr>
        <w:t>A comparison of the outcome of grade IIb and III burn wounds of the back and trunk between patients undergoing skin graft with those undergoing non-surgical management, 2018, Shiraz</w:t>
      </w:r>
    </w:p>
    <w:p w:rsidR="00F47AFE" w:rsidRDefault="00F47AFE" w:rsidP="00F47AFE">
      <w:pPr>
        <w:pStyle w:val="ListParagraph"/>
        <w:numPr>
          <w:ilvl w:val="0"/>
          <w:numId w:val="5"/>
        </w:numPr>
        <w:spacing w:before="240"/>
        <w:jc w:val="both"/>
        <w:rPr>
          <w:rFonts w:ascii="Times New Roman" w:hAnsi="Times New Roman" w:cs="Times New Roman"/>
          <w:spacing w:val="-3"/>
          <w:sz w:val="24"/>
          <w:szCs w:val="24"/>
          <w:lang w:bidi="fa-IR"/>
        </w:rPr>
      </w:pPr>
      <w:r w:rsidRPr="00F47AFE">
        <w:rPr>
          <w:rFonts w:ascii="Times New Roman" w:hAnsi="Times New Roman" w:cs="Times New Roman"/>
          <w:spacing w:val="-3"/>
          <w:sz w:val="24"/>
          <w:szCs w:val="24"/>
          <w:lang w:bidi="fa-IR"/>
        </w:rPr>
        <w:t>Evaluation the therapeutic effect of plantago major Leaf extract in grade II burn wound healing.</w:t>
      </w:r>
    </w:p>
    <w:p w:rsidR="00F47AFE" w:rsidRDefault="00F47AFE" w:rsidP="00F47AFE">
      <w:pPr>
        <w:pStyle w:val="ListParagraph"/>
        <w:numPr>
          <w:ilvl w:val="0"/>
          <w:numId w:val="5"/>
        </w:numPr>
        <w:spacing w:before="240"/>
        <w:jc w:val="both"/>
        <w:rPr>
          <w:rFonts w:ascii="Times New Roman" w:hAnsi="Times New Roman" w:cs="Times New Roman"/>
          <w:spacing w:val="-3"/>
          <w:sz w:val="24"/>
          <w:szCs w:val="24"/>
          <w:lang w:bidi="fa-IR"/>
        </w:rPr>
      </w:pPr>
      <w:r w:rsidRPr="00F47AFE">
        <w:rPr>
          <w:rFonts w:ascii="Times New Roman" w:hAnsi="Times New Roman" w:cs="Times New Roman"/>
          <w:spacing w:val="-3"/>
          <w:sz w:val="24"/>
          <w:szCs w:val="24"/>
          <w:lang w:bidi="fa-IR"/>
        </w:rPr>
        <w:t>The effect of vacuum therapy in the treatment of 4th degree burn wounds and bed sores with TBSI more than 2% in Amir-al-momenin burn hospital in 2019</w:t>
      </w:r>
    </w:p>
    <w:p w:rsidR="00F47AFE" w:rsidRDefault="008D54A9" w:rsidP="008D54A9">
      <w:pPr>
        <w:pStyle w:val="ListParagraph"/>
        <w:numPr>
          <w:ilvl w:val="0"/>
          <w:numId w:val="5"/>
        </w:numPr>
        <w:spacing w:before="240"/>
        <w:jc w:val="both"/>
        <w:rPr>
          <w:rFonts w:ascii="Times New Roman" w:hAnsi="Times New Roman" w:cs="Times New Roman"/>
          <w:spacing w:val="-3"/>
          <w:sz w:val="24"/>
          <w:szCs w:val="24"/>
          <w:lang w:bidi="fa-IR"/>
        </w:rPr>
      </w:pPr>
      <w:r w:rsidRPr="008D54A9">
        <w:rPr>
          <w:rFonts w:ascii="Times New Roman" w:hAnsi="Times New Roman" w:cs="Times New Roman"/>
          <w:spacing w:val="-3"/>
          <w:sz w:val="24"/>
          <w:szCs w:val="24"/>
          <w:lang w:bidi="fa-IR"/>
        </w:rPr>
        <w:t>Epidemiology and outcome analysis of patients with electrical burns referred to shiraz burn center during 2008-2019</w:t>
      </w:r>
    </w:p>
    <w:p w:rsidR="008D54A9" w:rsidRDefault="008D54A9" w:rsidP="008D54A9">
      <w:pPr>
        <w:pStyle w:val="ListParagraph"/>
        <w:numPr>
          <w:ilvl w:val="0"/>
          <w:numId w:val="5"/>
        </w:numPr>
        <w:spacing w:before="240"/>
        <w:jc w:val="both"/>
        <w:rPr>
          <w:rFonts w:ascii="Times New Roman" w:hAnsi="Times New Roman" w:cs="Times New Roman"/>
          <w:spacing w:val="-3"/>
          <w:sz w:val="24"/>
          <w:szCs w:val="24"/>
          <w:lang w:bidi="fa-IR"/>
        </w:rPr>
      </w:pPr>
      <w:r w:rsidRPr="008D54A9">
        <w:rPr>
          <w:rFonts w:ascii="Times New Roman" w:hAnsi="Times New Roman" w:cs="Times New Roman"/>
          <w:spacing w:val="-3"/>
          <w:sz w:val="24"/>
          <w:szCs w:val="24"/>
          <w:lang w:bidi="fa-IR"/>
        </w:rPr>
        <w:t>Evaluation of skin graft rejection prognosis in COVID-19 positive cases in acute burns patients admitted to Amir-al-momenin Burn hospital in Shiraz at 2019-2021</w:t>
      </w:r>
    </w:p>
    <w:p w:rsidR="008D54A9" w:rsidRDefault="008D54A9" w:rsidP="008D54A9">
      <w:pPr>
        <w:pStyle w:val="ListParagraph"/>
        <w:numPr>
          <w:ilvl w:val="0"/>
          <w:numId w:val="5"/>
        </w:numPr>
        <w:spacing w:before="240"/>
        <w:jc w:val="both"/>
        <w:rPr>
          <w:rFonts w:ascii="Times New Roman" w:hAnsi="Times New Roman" w:cs="Times New Roman"/>
          <w:spacing w:val="-3"/>
          <w:sz w:val="24"/>
          <w:szCs w:val="24"/>
          <w:lang w:bidi="fa-IR"/>
        </w:rPr>
      </w:pPr>
      <w:r w:rsidRPr="008D54A9">
        <w:rPr>
          <w:rFonts w:ascii="Times New Roman" w:hAnsi="Times New Roman" w:cs="Times New Roman"/>
          <w:spacing w:val="-3"/>
          <w:sz w:val="24"/>
          <w:szCs w:val="24"/>
          <w:lang w:bidi="fa-IR"/>
        </w:rPr>
        <w:lastRenderedPageBreak/>
        <w:t>Evaluation of lethal area of 50% (LA50) in burned patients admitted at Amir-Al-Momenin shiraz burn center 2018-2021 and in comparison with 2012-2018 due to promotion in intensive care units and infection control in new hospital</w:t>
      </w:r>
    </w:p>
    <w:p w:rsidR="008D54A9" w:rsidRDefault="008D54A9" w:rsidP="008D54A9">
      <w:pPr>
        <w:pStyle w:val="ListParagraph"/>
        <w:numPr>
          <w:ilvl w:val="0"/>
          <w:numId w:val="5"/>
        </w:numPr>
        <w:spacing w:before="240"/>
        <w:jc w:val="both"/>
        <w:rPr>
          <w:rFonts w:ascii="Times New Roman" w:hAnsi="Times New Roman" w:cs="Times New Roman"/>
          <w:spacing w:val="-3"/>
          <w:sz w:val="24"/>
          <w:szCs w:val="24"/>
          <w:lang w:bidi="fa-IR"/>
        </w:rPr>
      </w:pPr>
      <w:r w:rsidRPr="008D54A9">
        <w:rPr>
          <w:rFonts w:ascii="Times New Roman" w:hAnsi="Times New Roman" w:cs="Times New Roman"/>
          <w:spacing w:val="-3"/>
          <w:sz w:val="24"/>
          <w:szCs w:val="24"/>
          <w:lang w:bidi="fa-IR"/>
        </w:rPr>
        <w:t>A study on the incidence of hypertrophic scars and keloid in burn patients hospitalizedin amiralmomenin burn hospital from 1400 to 1401</w:t>
      </w:r>
    </w:p>
    <w:p w:rsidR="008D54A9" w:rsidRDefault="00D17660" w:rsidP="00D17660">
      <w:pPr>
        <w:pStyle w:val="ListParagraph"/>
        <w:numPr>
          <w:ilvl w:val="0"/>
          <w:numId w:val="5"/>
        </w:numPr>
        <w:spacing w:before="240"/>
        <w:jc w:val="both"/>
        <w:rPr>
          <w:rFonts w:ascii="Times New Roman" w:hAnsi="Times New Roman" w:cs="Times New Roman"/>
          <w:spacing w:val="-3"/>
          <w:sz w:val="24"/>
          <w:szCs w:val="24"/>
          <w:lang w:bidi="fa-IR"/>
        </w:rPr>
      </w:pPr>
      <w:r w:rsidRPr="00D17660">
        <w:rPr>
          <w:rFonts w:ascii="Times New Roman" w:hAnsi="Times New Roman" w:cs="Times New Roman"/>
          <w:spacing w:val="-3"/>
          <w:sz w:val="24"/>
          <w:szCs w:val="24"/>
          <w:lang w:bidi="fa-IR"/>
        </w:rPr>
        <w:t>Burn epidemiology in women referred to Amiralmomenin Burn Hospital in Shiraz</w:t>
      </w:r>
    </w:p>
    <w:p w:rsidR="00D17660" w:rsidRDefault="00D17660" w:rsidP="00D17660">
      <w:pPr>
        <w:pStyle w:val="ListParagraph"/>
        <w:numPr>
          <w:ilvl w:val="0"/>
          <w:numId w:val="5"/>
        </w:numPr>
        <w:spacing w:before="240"/>
        <w:jc w:val="both"/>
        <w:rPr>
          <w:rFonts w:ascii="Times New Roman" w:hAnsi="Times New Roman" w:cs="Times New Roman"/>
          <w:spacing w:val="-3"/>
          <w:sz w:val="24"/>
          <w:szCs w:val="24"/>
          <w:lang w:bidi="fa-IR"/>
        </w:rPr>
      </w:pPr>
      <w:r w:rsidRPr="00D17660">
        <w:rPr>
          <w:rFonts w:ascii="Times New Roman" w:hAnsi="Times New Roman" w:cs="Times New Roman"/>
          <w:spacing w:val="-3"/>
          <w:sz w:val="24"/>
          <w:szCs w:val="24"/>
          <w:lang w:bidi="fa-IR"/>
        </w:rPr>
        <w:t>The analysis of costs and associated factors in burn patients admitted at Amiralmomenin burn hospital, Shiraz 2017-2018</w:t>
      </w:r>
    </w:p>
    <w:p w:rsidR="00227410" w:rsidRPr="00C1280E" w:rsidRDefault="003732D4" w:rsidP="00B9599D">
      <w:pPr>
        <w:tabs>
          <w:tab w:val="left" w:pos="-720"/>
        </w:tabs>
        <w:suppressAutoHyphens/>
        <w:spacing w:line="336" w:lineRule="atLeast"/>
        <w:ind w:left="270"/>
        <w:jc w:val="both"/>
        <w:rPr>
          <w:rFonts w:ascii="Times New Roman" w:hAnsi="Times New Roman" w:cs="Times New Roman"/>
          <w:b/>
          <w:bCs/>
          <w:spacing w:val="-4"/>
          <w:sz w:val="28"/>
          <w:szCs w:val="28"/>
          <w:u w:val="single"/>
        </w:rPr>
      </w:pPr>
      <w:r w:rsidRPr="00DE58F4">
        <w:rPr>
          <w:rFonts w:ascii="Times New Roman" w:hAnsi="Times New Roman" w:cs="Times New Roman"/>
          <w:b/>
          <w:bCs/>
          <w:spacing w:val="-4"/>
          <w:sz w:val="28"/>
          <w:szCs w:val="28"/>
          <w:u w:val="single"/>
        </w:rPr>
        <w:t>Thesis advisory</w:t>
      </w:r>
    </w:p>
    <w:p w:rsidR="003732D4" w:rsidRPr="001120A3" w:rsidRDefault="00915462" w:rsidP="00B9599D">
      <w:pPr>
        <w:spacing w:before="240"/>
        <w:ind w:left="270"/>
        <w:jc w:val="both"/>
        <w:rPr>
          <w:rFonts w:ascii="TimesNewRoman,Bold" w:cs="TimesNewRoman,Bold"/>
          <w:sz w:val="24"/>
          <w:szCs w:val="24"/>
        </w:rPr>
      </w:pPr>
      <w:r w:rsidRPr="001120A3">
        <w:rPr>
          <w:rFonts w:ascii="TimesNewRoman,Bold" w:cs="TimesNewRoman,Bold"/>
          <w:sz w:val="24"/>
          <w:szCs w:val="24"/>
        </w:rPr>
        <w:t>1- The relationship between BMI categories and mortality rate in burn patients admitted to Amir al-</w:t>
      </w:r>
      <w:r w:rsidR="0058552C" w:rsidRPr="001120A3">
        <w:rPr>
          <w:rFonts w:ascii="TimesNewRoman,Bold" w:cs="TimesNewRoman,Bold"/>
          <w:sz w:val="24"/>
          <w:szCs w:val="24"/>
        </w:rPr>
        <w:t>Momenin</w:t>
      </w:r>
      <w:r w:rsidRPr="001120A3">
        <w:rPr>
          <w:rFonts w:ascii="TimesNewRoman,Bold" w:cs="TimesNewRoman,Bold"/>
          <w:sz w:val="24"/>
          <w:szCs w:val="24"/>
        </w:rPr>
        <w:t xml:space="preserve"> hospital in Shiraz </w:t>
      </w:r>
    </w:p>
    <w:p w:rsidR="00915462" w:rsidRPr="001120A3" w:rsidRDefault="00915462" w:rsidP="00B9599D">
      <w:pPr>
        <w:spacing w:before="240"/>
        <w:ind w:left="270"/>
        <w:jc w:val="both"/>
        <w:rPr>
          <w:rFonts w:ascii="TimesNewRoman,Bold" w:cs="TimesNewRoman,Bold"/>
          <w:sz w:val="24"/>
          <w:szCs w:val="24"/>
        </w:rPr>
      </w:pPr>
      <w:r w:rsidRPr="001120A3">
        <w:rPr>
          <w:rFonts w:ascii="TimesNewRoman,Bold" w:cs="TimesNewRoman,Bold"/>
          <w:sz w:val="24"/>
          <w:szCs w:val="24"/>
        </w:rPr>
        <w:t xml:space="preserve">2- Evaluation of the effect of </w:t>
      </w:r>
      <w:r w:rsidR="00AA6DEB" w:rsidRPr="001120A3">
        <w:rPr>
          <w:rFonts w:ascii="TimesNewRoman,Bold" w:cs="TimesNewRoman,Bold"/>
          <w:sz w:val="24"/>
          <w:szCs w:val="24"/>
        </w:rPr>
        <w:t xml:space="preserve">Plantago major L </w:t>
      </w:r>
      <w:r w:rsidRPr="001120A3">
        <w:rPr>
          <w:rFonts w:ascii="TimesNewRoman,Bold" w:cs="TimesNewRoman,Bold"/>
          <w:sz w:val="24"/>
          <w:szCs w:val="24"/>
        </w:rPr>
        <w:t>dressing on treatment of second degree burn wound in Shiraz Amiralmomenin Hospital</w:t>
      </w:r>
    </w:p>
    <w:p w:rsidR="00AA6DEB" w:rsidRPr="001120A3" w:rsidRDefault="00AA6DEB" w:rsidP="00B9599D">
      <w:pPr>
        <w:spacing w:before="240"/>
        <w:ind w:left="270"/>
        <w:jc w:val="both"/>
        <w:rPr>
          <w:rFonts w:ascii="TimesNewRoman,Bold" w:cs="TimesNewRoman,Bold"/>
          <w:sz w:val="24"/>
          <w:szCs w:val="24"/>
        </w:rPr>
      </w:pPr>
      <w:r w:rsidRPr="001120A3">
        <w:rPr>
          <w:rFonts w:ascii="TimesNewRoman,Bold" w:cs="TimesNewRoman,Bold"/>
          <w:sz w:val="24"/>
          <w:szCs w:val="24"/>
        </w:rPr>
        <w:t>3- Comparative study of the results of skin transplantation versus non-surgical treatment in patients with deep and grade 2 and 3 burn wounds</w:t>
      </w:r>
    </w:p>
    <w:p w:rsidR="0058552C" w:rsidRPr="001120A3" w:rsidRDefault="0058552C" w:rsidP="00B9599D">
      <w:pPr>
        <w:spacing w:before="240"/>
        <w:ind w:left="270"/>
        <w:jc w:val="both"/>
        <w:rPr>
          <w:rFonts w:ascii="TimesNewRoman,Bold" w:cs="TimesNewRoman,Bold"/>
          <w:sz w:val="24"/>
          <w:szCs w:val="24"/>
        </w:rPr>
      </w:pPr>
      <w:r w:rsidRPr="001120A3">
        <w:rPr>
          <w:rFonts w:ascii="TimesNewRoman,Bold" w:cs="TimesNewRoman,Bold"/>
          <w:sz w:val="24"/>
          <w:szCs w:val="24"/>
        </w:rPr>
        <w:t xml:space="preserve">4- </w:t>
      </w:r>
      <w:r w:rsidR="00511EDE" w:rsidRPr="001120A3">
        <w:rPr>
          <w:rFonts w:ascii="TimesNewRoman,Bold" w:cs="TimesNewRoman,Bold"/>
          <w:sz w:val="24"/>
          <w:szCs w:val="24"/>
        </w:rPr>
        <w:t xml:space="preserve">Prevalence of chemical burns in patients admitted to Qotbodin Shirazi and Amir al-Momemnin hospitals in 2014 </w:t>
      </w:r>
      <w:r w:rsidR="00511EDE" w:rsidRPr="001120A3">
        <w:rPr>
          <w:rFonts w:ascii="TimesNewRoman,Bold" w:cs="TimesNewRoman,Bold"/>
          <w:sz w:val="24"/>
          <w:szCs w:val="24"/>
        </w:rPr>
        <w:t>–</w:t>
      </w:r>
      <w:r w:rsidR="00511EDE" w:rsidRPr="001120A3">
        <w:rPr>
          <w:rFonts w:ascii="TimesNewRoman,Bold" w:cs="TimesNewRoman,Bold"/>
          <w:sz w:val="24"/>
          <w:szCs w:val="24"/>
        </w:rPr>
        <w:t xml:space="preserve"> 2016</w:t>
      </w:r>
    </w:p>
    <w:p w:rsidR="00511EDE" w:rsidRPr="001120A3" w:rsidRDefault="00511EDE" w:rsidP="00B9599D">
      <w:pPr>
        <w:spacing w:before="240"/>
        <w:ind w:left="270"/>
        <w:jc w:val="both"/>
        <w:rPr>
          <w:rFonts w:ascii="TimesNewRoman,Bold" w:cs="TimesNewRoman,Bold"/>
          <w:sz w:val="24"/>
          <w:szCs w:val="24"/>
        </w:rPr>
      </w:pPr>
      <w:r w:rsidRPr="001120A3">
        <w:rPr>
          <w:rFonts w:ascii="TimesNewRoman,Bold" w:cs="TimesNewRoman,Bold"/>
          <w:sz w:val="24"/>
          <w:szCs w:val="24"/>
        </w:rPr>
        <w:t>5- Effect of chicory syrup on prevention of elevated liver enzymes in burn patients: a double-blind clinical trial</w:t>
      </w:r>
    </w:p>
    <w:p w:rsidR="00511EDE" w:rsidRPr="001120A3" w:rsidRDefault="00511EDE" w:rsidP="00B9599D">
      <w:pPr>
        <w:spacing w:before="240"/>
        <w:ind w:left="270"/>
        <w:jc w:val="both"/>
        <w:rPr>
          <w:rFonts w:ascii="TimesNewRoman,Bold" w:cs="TimesNewRoman,Bold"/>
          <w:sz w:val="24"/>
          <w:szCs w:val="24"/>
        </w:rPr>
      </w:pPr>
      <w:r w:rsidRPr="001120A3">
        <w:rPr>
          <w:rFonts w:ascii="TimesNewRoman,Bold" w:cs="TimesNewRoman,Bold"/>
          <w:sz w:val="24"/>
          <w:szCs w:val="24"/>
        </w:rPr>
        <w:t>6- Epidemiology of burns in women referred to Amir al-Momenin Hospital in Shiraz</w:t>
      </w:r>
    </w:p>
    <w:p w:rsidR="00F7597C" w:rsidRPr="001120A3" w:rsidRDefault="00F7597C" w:rsidP="00B9599D">
      <w:pPr>
        <w:spacing w:before="240"/>
        <w:ind w:left="270"/>
        <w:jc w:val="both"/>
        <w:rPr>
          <w:rFonts w:ascii="TimesNewRoman,Bold" w:cs="TimesNewRoman,Bold"/>
          <w:sz w:val="24"/>
          <w:szCs w:val="24"/>
        </w:rPr>
      </w:pPr>
      <w:r w:rsidRPr="001120A3">
        <w:rPr>
          <w:rFonts w:ascii="TimesNewRoman,Bold" w:cs="TimesNewRoman,Bold"/>
          <w:sz w:val="24"/>
          <w:szCs w:val="24"/>
        </w:rPr>
        <w:t>7- The effect of Persian pomegranate ointment on burn wound healing</w:t>
      </w:r>
    </w:p>
    <w:p w:rsidR="00F7597C" w:rsidRPr="001120A3" w:rsidRDefault="00F7597C" w:rsidP="00B9599D">
      <w:pPr>
        <w:spacing w:before="240"/>
        <w:ind w:left="270"/>
        <w:jc w:val="both"/>
        <w:rPr>
          <w:rFonts w:ascii="TimesNewRoman,Bold" w:cs="TimesNewRoman,Bold"/>
          <w:sz w:val="24"/>
          <w:szCs w:val="24"/>
        </w:rPr>
      </w:pPr>
      <w:r w:rsidRPr="001120A3">
        <w:rPr>
          <w:rFonts w:ascii="TimesNewRoman,Bold" w:cs="TimesNewRoman,Bold"/>
          <w:sz w:val="24"/>
          <w:szCs w:val="24"/>
        </w:rPr>
        <w:t>8- Epidemiology of burns in children aged 7-13 years (elementary school) referred to Qotbodin Shirazi and Amiralmomenin burn hospitals in Shiraz</w:t>
      </w:r>
    </w:p>
    <w:p w:rsidR="00F7597C" w:rsidRPr="001120A3" w:rsidRDefault="00F7597C" w:rsidP="00B9599D">
      <w:pPr>
        <w:spacing w:before="240"/>
        <w:ind w:left="270"/>
        <w:jc w:val="both"/>
        <w:rPr>
          <w:rFonts w:ascii="TimesNewRoman,Bold" w:cs="TimesNewRoman,Bold"/>
          <w:sz w:val="24"/>
          <w:szCs w:val="24"/>
          <w:rtl/>
        </w:rPr>
      </w:pPr>
      <w:r w:rsidRPr="001120A3">
        <w:rPr>
          <w:rFonts w:ascii="TimesNewRoman,Bold" w:cs="TimesNewRoman,Bold"/>
          <w:sz w:val="24"/>
          <w:szCs w:val="24"/>
        </w:rPr>
        <w:t>9- Cost Analysis and Identification of Factors Affecting it in Burn Patients Admitted to Amiralmomenin Hospital in Shiraz, 2016</w:t>
      </w:r>
    </w:p>
    <w:p w:rsidR="00D07AA8" w:rsidRPr="00DE58F4" w:rsidRDefault="00A947F2" w:rsidP="00B9599D">
      <w:pPr>
        <w:spacing w:before="240"/>
        <w:ind w:left="270"/>
        <w:jc w:val="both"/>
        <w:rPr>
          <w:rFonts w:ascii="TimesNewRoman,Bold" w:cs="TimesNewRoman,Bold"/>
          <w:sz w:val="24"/>
          <w:szCs w:val="24"/>
        </w:rPr>
      </w:pPr>
      <w:r w:rsidRPr="001120A3">
        <w:rPr>
          <w:rFonts w:cs="TimesNewRoman,Bold"/>
          <w:sz w:val="24"/>
          <w:szCs w:val="24"/>
        </w:rPr>
        <w:t xml:space="preserve">10- </w:t>
      </w:r>
      <w:r w:rsidRPr="001120A3">
        <w:rPr>
          <w:rFonts w:ascii="TimesNewRoman,Bold" w:cs="TimesNewRoman,Bold"/>
          <w:sz w:val="24"/>
          <w:szCs w:val="24"/>
        </w:rPr>
        <w:t xml:space="preserve">Evaluation of the effect of </w:t>
      </w:r>
      <w:r w:rsidR="001120A3" w:rsidRPr="00DE58F4">
        <w:rPr>
          <w:rFonts w:ascii="TimesNewRoman,Bold" w:cs="TimesNewRoman,Bold"/>
          <w:i/>
          <w:iCs/>
          <w:sz w:val="24"/>
          <w:szCs w:val="24"/>
        </w:rPr>
        <w:t>Common fumitory</w:t>
      </w:r>
      <w:r w:rsidRPr="00DE58F4">
        <w:rPr>
          <w:rFonts w:ascii="TimesNewRoman,Bold" w:cs="TimesNewRoman,Bold"/>
          <w:i/>
          <w:iCs/>
          <w:sz w:val="24"/>
          <w:szCs w:val="24"/>
        </w:rPr>
        <w:t>on</w:t>
      </w:r>
      <w:r w:rsidRPr="001120A3">
        <w:rPr>
          <w:rFonts w:ascii="TimesNewRoman,Bold" w:cs="TimesNewRoman,Bold"/>
          <w:sz w:val="24"/>
          <w:szCs w:val="24"/>
        </w:rPr>
        <w:t xml:space="preserve"> pruritus after burns in burn patients: A double-blind clinical trial</w:t>
      </w:r>
    </w:p>
    <w:p w:rsidR="00D07AA8" w:rsidRPr="00176804" w:rsidRDefault="00D07AA8" w:rsidP="00B9599D">
      <w:pPr>
        <w:suppressAutoHyphens/>
        <w:spacing w:line="336" w:lineRule="atLeast"/>
        <w:ind w:left="270"/>
        <w:jc w:val="both"/>
        <w:rPr>
          <w:rFonts w:ascii="Times New Roman" w:hAnsi="Times New Roman" w:cs="Times New Roman"/>
          <w:b/>
          <w:bCs/>
          <w:spacing w:val="-4"/>
          <w:sz w:val="24"/>
          <w:szCs w:val="24"/>
          <w:u w:val="single"/>
        </w:rPr>
      </w:pPr>
    </w:p>
    <w:p w:rsidR="00D07AA8" w:rsidRPr="00176804" w:rsidRDefault="00D07AA8" w:rsidP="00B9599D">
      <w:pPr>
        <w:suppressAutoHyphens/>
        <w:spacing w:line="336" w:lineRule="atLeast"/>
        <w:ind w:left="270"/>
        <w:jc w:val="both"/>
        <w:rPr>
          <w:rFonts w:ascii="Times New Roman" w:hAnsi="Times New Roman" w:cs="Times New Roman"/>
          <w:b/>
          <w:bCs/>
          <w:spacing w:val="-4"/>
          <w:sz w:val="24"/>
          <w:szCs w:val="24"/>
          <w:u w:val="single"/>
        </w:rPr>
      </w:pPr>
    </w:p>
    <w:p w:rsidR="00D07AA8" w:rsidRPr="00176804" w:rsidRDefault="00D07AA8" w:rsidP="00B9599D">
      <w:pPr>
        <w:suppressAutoHyphens/>
        <w:spacing w:line="336" w:lineRule="atLeast"/>
        <w:ind w:left="270"/>
        <w:jc w:val="both"/>
        <w:rPr>
          <w:rFonts w:ascii="Times New Roman" w:hAnsi="Times New Roman" w:cs="Times New Roman"/>
          <w:b/>
          <w:bCs/>
          <w:spacing w:val="-4"/>
          <w:sz w:val="24"/>
          <w:szCs w:val="24"/>
          <w:u w:val="single"/>
        </w:rPr>
      </w:pPr>
    </w:p>
    <w:p w:rsidR="00D07AA8" w:rsidRPr="00C1280E" w:rsidRDefault="00D07AA8" w:rsidP="00B9599D">
      <w:pPr>
        <w:suppressAutoHyphens/>
        <w:spacing w:line="336" w:lineRule="atLeast"/>
        <w:ind w:left="270"/>
        <w:jc w:val="both"/>
        <w:rPr>
          <w:rFonts w:ascii="Times New Roman" w:hAnsi="Times New Roman" w:cs="Times New Roman"/>
          <w:b/>
          <w:bCs/>
          <w:spacing w:val="-4"/>
          <w:sz w:val="28"/>
          <w:szCs w:val="28"/>
          <w:u w:val="single"/>
        </w:rPr>
      </w:pPr>
      <w:r w:rsidRPr="00C1280E">
        <w:rPr>
          <w:rFonts w:ascii="Times New Roman" w:hAnsi="Times New Roman" w:cs="Times New Roman"/>
          <w:b/>
          <w:bCs/>
          <w:spacing w:val="-4"/>
          <w:sz w:val="28"/>
          <w:szCs w:val="28"/>
          <w:u w:val="single"/>
        </w:rPr>
        <w:lastRenderedPageBreak/>
        <w:t>Presentations at congresses and seminars:</w:t>
      </w:r>
    </w:p>
    <w:p w:rsidR="00D07AA8" w:rsidRPr="00176804" w:rsidRDefault="00D07AA8" w:rsidP="00B9599D">
      <w:pPr>
        <w:tabs>
          <w:tab w:val="left" w:pos="-720"/>
        </w:tabs>
        <w:suppressAutoHyphens/>
        <w:spacing w:line="336" w:lineRule="atLeast"/>
        <w:ind w:left="270"/>
        <w:jc w:val="both"/>
        <w:rPr>
          <w:rFonts w:ascii="Times New Roman" w:hAnsi="Times New Roman" w:cs="Times New Roman"/>
          <w:spacing w:val="-3"/>
          <w:sz w:val="24"/>
          <w:szCs w:val="24"/>
          <w:rtl/>
        </w:rPr>
      </w:pPr>
      <w:r w:rsidRPr="00176804">
        <w:rPr>
          <w:rFonts w:ascii="Times New Roman" w:hAnsi="Times New Roman" w:cs="Times New Roman"/>
          <w:spacing w:val="-3"/>
          <w:sz w:val="24"/>
          <w:szCs w:val="24"/>
        </w:rPr>
        <w:t>1-</w:t>
      </w:r>
      <w:r w:rsidR="00082C42">
        <w:rPr>
          <w:rFonts w:ascii="Times New Roman" w:hAnsi="Times New Roman" w:cs="Times New Roman"/>
          <w:spacing w:val="-3"/>
          <w:sz w:val="24"/>
          <w:szCs w:val="24"/>
        </w:rPr>
        <w:t xml:space="preserve"> </w:t>
      </w:r>
      <w:r w:rsidRPr="00176804">
        <w:rPr>
          <w:rFonts w:ascii="Times New Roman" w:hAnsi="Times New Roman" w:cs="Times New Roman"/>
          <w:spacing w:val="-3"/>
          <w:sz w:val="24"/>
          <w:szCs w:val="24"/>
        </w:rPr>
        <w:t>Ultra-Early versus Early Excision and Grafting for thermal Burns up to 60% Total Body Surface Area; A Historical cohort Study (V105)</w:t>
      </w:r>
      <w:r w:rsidR="00B874FF" w:rsidRPr="00B874FF">
        <w:rPr>
          <w:rFonts w:ascii="Times New Roman" w:hAnsi="Times New Roman" w:cs="Times New Roman"/>
          <w:spacing w:val="-3"/>
          <w:sz w:val="24"/>
          <w:szCs w:val="24"/>
        </w:rPr>
        <w:t xml:space="preserve"> </w:t>
      </w:r>
      <w:r w:rsidR="00B874FF" w:rsidRPr="00176804">
        <w:rPr>
          <w:rFonts w:ascii="Times New Roman" w:hAnsi="Times New Roman" w:cs="Times New Roman"/>
          <w:spacing w:val="-3"/>
          <w:sz w:val="24"/>
          <w:szCs w:val="24"/>
        </w:rPr>
        <w:t>2017</w:t>
      </w:r>
      <w:r w:rsidR="00B874FF">
        <w:rPr>
          <w:rFonts w:ascii="Times New Roman" w:hAnsi="Times New Roman" w:cs="Times New Roman"/>
          <w:spacing w:val="-3"/>
          <w:sz w:val="24"/>
          <w:szCs w:val="24"/>
        </w:rPr>
        <w:t>,</w:t>
      </w:r>
      <w:r w:rsidR="00B874FF" w:rsidRPr="00176804">
        <w:rPr>
          <w:rFonts w:ascii="Times New Roman" w:hAnsi="Times New Roman" w:cs="Times New Roman"/>
          <w:spacing w:val="-3"/>
          <w:sz w:val="24"/>
          <w:szCs w:val="24"/>
        </w:rPr>
        <w:t xml:space="preserve"> (Oral Presentations)</w:t>
      </w:r>
      <w:r w:rsidRPr="00176804">
        <w:rPr>
          <w:rFonts w:ascii="Times New Roman" w:hAnsi="Times New Roman" w:cs="Times New Roman"/>
          <w:spacing w:val="-3"/>
          <w:sz w:val="24"/>
          <w:szCs w:val="24"/>
        </w:rPr>
        <w:t>.</w:t>
      </w:r>
    </w:p>
    <w:p w:rsidR="00D07AA8" w:rsidRPr="00176804" w:rsidRDefault="00D07AA8" w:rsidP="00B9599D">
      <w:pPr>
        <w:tabs>
          <w:tab w:val="left" w:pos="-720"/>
        </w:tabs>
        <w:suppressAutoHyphens/>
        <w:spacing w:line="336" w:lineRule="atLeast"/>
        <w:ind w:left="270"/>
        <w:jc w:val="both"/>
        <w:rPr>
          <w:rFonts w:ascii="Times New Roman" w:hAnsi="Times New Roman" w:cs="Times New Roman"/>
          <w:spacing w:val="-3"/>
          <w:sz w:val="24"/>
          <w:szCs w:val="24"/>
        </w:rPr>
      </w:pPr>
      <w:r w:rsidRPr="00176804">
        <w:rPr>
          <w:rFonts w:ascii="Times New Roman" w:hAnsi="Times New Roman" w:cs="Times New Roman"/>
          <w:spacing w:val="-3"/>
          <w:sz w:val="24"/>
          <w:szCs w:val="24"/>
        </w:rPr>
        <w:t>2-</w:t>
      </w:r>
      <w:r w:rsidR="00082C42">
        <w:rPr>
          <w:rFonts w:ascii="Times New Roman" w:hAnsi="Times New Roman" w:cs="Times New Roman"/>
          <w:spacing w:val="-3"/>
          <w:sz w:val="24"/>
          <w:szCs w:val="24"/>
        </w:rPr>
        <w:t xml:space="preserve"> </w:t>
      </w:r>
      <w:r w:rsidRPr="00176804">
        <w:rPr>
          <w:rFonts w:ascii="Times New Roman" w:hAnsi="Times New Roman" w:cs="Times New Roman"/>
          <w:spacing w:val="-3"/>
          <w:sz w:val="24"/>
          <w:szCs w:val="24"/>
        </w:rPr>
        <w:t>Procalcitonin level is an inflammatory (v221) marker</w:t>
      </w:r>
      <w:r w:rsidR="00B874FF">
        <w:rPr>
          <w:rFonts w:ascii="Times New Roman" w:hAnsi="Times New Roman" w:cs="Times New Roman"/>
          <w:spacing w:val="-3"/>
          <w:sz w:val="24"/>
          <w:szCs w:val="24"/>
        </w:rPr>
        <w:t>,</w:t>
      </w:r>
      <w:r w:rsidRPr="00176804">
        <w:rPr>
          <w:rFonts w:ascii="Times New Roman" w:hAnsi="Times New Roman" w:cs="Times New Roman"/>
          <w:spacing w:val="-3"/>
          <w:sz w:val="24"/>
          <w:szCs w:val="24"/>
        </w:rPr>
        <w:t xml:space="preserve"> 2017.</w:t>
      </w:r>
      <w:r w:rsidR="00B874FF" w:rsidRPr="00B874FF">
        <w:rPr>
          <w:rFonts w:ascii="Times New Roman" w:hAnsi="Times New Roman" w:cs="Times New Roman"/>
          <w:spacing w:val="-3"/>
          <w:sz w:val="24"/>
          <w:szCs w:val="24"/>
        </w:rPr>
        <w:t xml:space="preserve"> </w:t>
      </w:r>
      <w:r w:rsidR="00B874FF" w:rsidRPr="00176804">
        <w:rPr>
          <w:rFonts w:ascii="Times New Roman" w:hAnsi="Times New Roman" w:cs="Times New Roman"/>
          <w:spacing w:val="-3"/>
          <w:sz w:val="24"/>
          <w:szCs w:val="24"/>
        </w:rPr>
        <w:t>(Oral Presentations)</w:t>
      </w:r>
    </w:p>
    <w:p w:rsidR="00D07AA8" w:rsidRPr="00176804" w:rsidRDefault="00D07AA8" w:rsidP="00B9599D">
      <w:pPr>
        <w:tabs>
          <w:tab w:val="left" w:pos="-720"/>
        </w:tabs>
        <w:suppressAutoHyphens/>
        <w:spacing w:line="336" w:lineRule="atLeast"/>
        <w:ind w:left="270"/>
        <w:jc w:val="both"/>
        <w:rPr>
          <w:rFonts w:ascii="Times New Roman" w:hAnsi="Times New Roman" w:cs="Times New Roman"/>
          <w:spacing w:val="-3"/>
          <w:sz w:val="24"/>
          <w:szCs w:val="24"/>
        </w:rPr>
      </w:pPr>
      <w:r w:rsidRPr="00176804">
        <w:rPr>
          <w:rFonts w:ascii="Times New Roman" w:hAnsi="Times New Roman" w:cs="Times New Roman"/>
          <w:spacing w:val="-3"/>
          <w:sz w:val="24"/>
          <w:szCs w:val="24"/>
        </w:rPr>
        <w:t>3-</w:t>
      </w:r>
      <w:r w:rsidR="00082C42">
        <w:rPr>
          <w:rFonts w:ascii="Times New Roman" w:hAnsi="Times New Roman" w:cs="Times New Roman"/>
          <w:spacing w:val="-3"/>
          <w:sz w:val="24"/>
          <w:szCs w:val="24"/>
        </w:rPr>
        <w:t xml:space="preserve"> </w:t>
      </w:r>
      <w:r w:rsidRPr="00176804">
        <w:rPr>
          <w:rFonts w:ascii="Times New Roman" w:hAnsi="Times New Roman" w:cs="Times New Roman"/>
          <w:spacing w:val="-3"/>
          <w:sz w:val="24"/>
          <w:szCs w:val="24"/>
        </w:rPr>
        <w:t xml:space="preserve">Evaluation of </w:t>
      </w:r>
      <w:r w:rsidR="00421C52" w:rsidRPr="00176804">
        <w:rPr>
          <w:rFonts w:ascii="Times New Roman" w:hAnsi="Times New Roman" w:cs="Times New Roman"/>
          <w:spacing w:val="-3"/>
          <w:sz w:val="24"/>
          <w:szCs w:val="24"/>
        </w:rPr>
        <w:t>patient’s</w:t>
      </w:r>
      <w:r w:rsidRPr="00176804">
        <w:rPr>
          <w:rFonts w:ascii="Times New Roman" w:hAnsi="Times New Roman" w:cs="Times New Roman"/>
          <w:spacing w:val="-3"/>
          <w:sz w:val="24"/>
          <w:szCs w:val="24"/>
        </w:rPr>
        <w:t xml:space="preserve"> satisfaction and functional outcome of dorsal hand unit reconstruction</w:t>
      </w:r>
      <w:r w:rsidR="00421C52">
        <w:rPr>
          <w:rFonts w:ascii="Times New Roman" w:hAnsi="Times New Roman" w:cs="Times New Roman"/>
          <w:spacing w:val="-3"/>
          <w:sz w:val="24"/>
          <w:szCs w:val="24"/>
        </w:rPr>
        <w:t>,</w:t>
      </w:r>
      <w:r w:rsidR="006D6FFA">
        <w:rPr>
          <w:rFonts w:ascii="Times New Roman" w:hAnsi="Times New Roman" w:cs="Times New Roman"/>
          <w:spacing w:val="-3"/>
          <w:sz w:val="24"/>
          <w:szCs w:val="24"/>
        </w:rPr>
        <w:t xml:space="preserve"> </w:t>
      </w:r>
      <w:r w:rsidRPr="00176804">
        <w:rPr>
          <w:rFonts w:ascii="Times New Roman" w:hAnsi="Times New Roman" w:cs="Times New Roman"/>
          <w:spacing w:val="-3"/>
          <w:sz w:val="24"/>
          <w:szCs w:val="24"/>
        </w:rPr>
        <w:t>2017.</w:t>
      </w:r>
      <w:r w:rsidR="00421C52" w:rsidRPr="00421C52">
        <w:rPr>
          <w:rFonts w:ascii="Times New Roman" w:hAnsi="Times New Roman" w:cs="Times New Roman"/>
          <w:spacing w:val="-3"/>
          <w:sz w:val="24"/>
          <w:szCs w:val="24"/>
        </w:rPr>
        <w:t xml:space="preserve"> </w:t>
      </w:r>
      <w:r w:rsidR="00421C52" w:rsidRPr="00176804">
        <w:rPr>
          <w:rFonts w:ascii="Times New Roman" w:hAnsi="Times New Roman" w:cs="Times New Roman"/>
          <w:spacing w:val="-3"/>
          <w:sz w:val="24"/>
          <w:szCs w:val="24"/>
        </w:rPr>
        <w:t>(Oral</w:t>
      </w:r>
      <w:r w:rsidR="00421C52">
        <w:rPr>
          <w:rFonts w:ascii="Times New Roman" w:hAnsi="Times New Roman" w:cs="Times New Roman"/>
          <w:spacing w:val="-3"/>
          <w:sz w:val="24"/>
          <w:szCs w:val="24"/>
        </w:rPr>
        <w:t xml:space="preserve"> </w:t>
      </w:r>
      <w:r w:rsidR="00421C52" w:rsidRPr="00176804">
        <w:rPr>
          <w:rFonts w:ascii="Times New Roman" w:hAnsi="Times New Roman" w:cs="Times New Roman"/>
          <w:spacing w:val="-3"/>
          <w:sz w:val="24"/>
          <w:szCs w:val="24"/>
        </w:rPr>
        <w:t>Presentations)</w:t>
      </w:r>
    </w:p>
    <w:p w:rsidR="00D07AA8" w:rsidRPr="00176804" w:rsidRDefault="00D07AA8" w:rsidP="00B9599D">
      <w:pPr>
        <w:tabs>
          <w:tab w:val="left" w:pos="-720"/>
        </w:tabs>
        <w:suppressAutoHyphens/>
        <w:spacing w:line="336" w:lineRule="atLeast"/>
        <w:ind w:left="270"/>
        <w:jc w:val="both"/>
        <w:rPr>
          <w:rFonts w:ascii="Times New Roman" w:hAnsi="Times New Roman" w:cs="Times New Roman"/>
          <w:spacing w:val="-3"/>
          <w:sz w:val="24"/>
          <w:szCs w:val="24"/>
        </w:rPr>
      </w:pPr>
      <w:r w:rsidRPr="00176804">
        <w:rPr>
          <w:rFonts w:ascii="Times New Roman" w:hAnsi="Times New Roman" w:cs="Times New Roman"/>
          <w:spacing w:val="-3"/>
          <w:sz w:val="24"/>
          <w:szCs w:val="24"/>
        </w:rPr>
        <w:t>4-</w:t>
      </w:r>
      <w:r w:rsidR="00082C42">
        <w:rPr>
          <w:rFonts w:ascii="Times New Roman" w:hAnsi="Times New Roman" w:cs="Times New Roman"/>
          <w:spacing w:val="-3"/>
          <w:sz w:val="24"/>
          <w:szCs w:val="24"/>
        </w:rPr>
        <w:t xml:space="preserve"> </w:t>
      </w:r>
      <w:r w:rsidRPr="00176804">
        <w:rPr>
          <w:rFonts w:ascii="Times New Roman" w:hAnsi="Times New Roman" w:cs="Times New Roman"/>
          <w:spacing w:val="-3"/>
          <w:sz w:val="24"/>
          <w:szCs w:val="24"/>
        </w:rPr>
        <w:t xml:space="preserve">Prevalence of multidrug-resistant </w:t>
      </w:r>
      <w:r w:rsidR="00421C52" w:rsidRPr="00421C52">
        <w:rPr>
          <w:rFonts w:ascii="Times New Roman" w:hAnsi="Times New Roman" w:cs="Times New Roman"/>
          <w:i/>
          <w:iCs/>
          <w:spacing w:val="-3"/>
          <w:sz w:val="24"/>
          <w:szCs w:val="24"/>
        </w:rPr>
        <w:t>Pseudomonas aeroginosa</w:t>
      </w:r>
      <w:r w:rsidRPr="00176804">
        <w:rPr>
          <w:rFonts w:ascii="Times New Roman" w:hAnsi="Times New Roman" w:cs="Times New Roman"/>
          <w:spacing w:val="-3"/>
          <w:sz w:val="24"/>
          <w:szCs w:val="24"/>
        </w:rPr>
        <w:t xml:space="preserve"> in Amir-al-momenin burn hospital</w:t>
      </w:r>
      <w:r w:rsidR="006D6FFA">
        <w:rPr>
          <w:rFonts w:ascii="Times New Roman" w:hAnsi="Times New Roman" w:cs="Times New Roman"/>
          <w:spacing w:val="-3"/>
          <w:sz w:val="24"/>
          <w:szCs w:val="24"/>
        </w:rPr>
        <w:t xml:space="preserve"> </w:t>
      </w:r>
      <w:r w:rsidRPr="00176804">
        <w:rPr>
          <w:rFonts w:ascii="Times New Roman" w:hAnsi="Times New Roman" w:cs="Times New Roman"/>
          <w:spacing w:val="-3"/>
          <w:sz w:val="24"/>
          <w:szCs w:val="24"/>
        </w:rPr>
        <w:t>2017</w:t>
      </w:r>
      <w:r w:rsidR="00421C52">
        <w:rPr>
          <w:rFonts w:ascii="Times New Roman" w:hAnsi="Times New Roman" w:cs="Times New Roman"/>
          <w:spacing w:val="-3"/>
          <w:sz w:val="24"/>
          <w:szCs w:val="24"/>
        </w:rPr>
        <w:t>,</w:t>
      </w:r>
      <w:r w:rsidR="00421C52" w:rsidRPr="00421C52">
        <w:rPr>
          <w:rFonts w:ascii="Times New Roman" w:hAnsi="Times New Roman" w:cs="Times New Roman"/>
          <w:spacing w:val="-3"/>
          <w:sz w:val="24"/>
          <w:szCs w:val="24"/>
        </w:rPr>
        <w:t xml:space="preserve"> </w:t>
      </w:r>
      <w:r w:rsidR="00421C52" w:rsidRPr="00176804">
        <w:rPr>
          <w:rFonts w:ascii="Times New Roman" w:hAnsi="Times New Roman" w:cs="Times New Roman"/>
          <w:spacing w:val="-3"/>
          <w:sz w:val="24"/>
          <w:szCs w:val="24"/>
        </w:rPr>
        <w:t>(Poster Presentations)</w:t>
      </w:r>
    </w:p>
    <w:p w:rsidR="00D07AA8" w:rsidRPr="00176804" w:rsidRDefault="00D07AA8" w:rsidP="00B9599D">
      <w:pPr>
        <w:tabs>
          <w:tab w:val="left" w:pos="-720"/>
        </w:tabs>
        <w:suppressAutoHyphens/>
        <w:spacing w:line="336" w:lineRule="atLeast"/>
        <w:ind w:left="270"/>
        <w:jc w:val="both"/>
        <w:rPr>
          <w:rFonts w:ascii="Times New Roman" w:hAnsi="Times New Roman" w:cs="Times New Roman"/>
          <w:spacing w:val="-3"/>
          <w:sz w:val="24"/>
          <w:szCs w:val="24"/>
        </w:rPr>
      </w:pPr>
      <w:r w:rsidRPr="00176804">
        <w:rPr>
          <w:rFonts w:ascii="Times New Roman" w:hAnsi="Times New Roman" w:cs="Times New Roman"/>
          <w:spacing w:val="-3"/>
          <w:sz w:val="24"/>
          <w:szCs w:val="24"/>
        </w:rPr>
        <w:t xml:space="preserve">5-14-year experience in reconstructions using tissue </w:t>
      </w:r>
      <w:r w:rsidR="00421C52" w:rsidRPr="00176804">
        <w:rPr>
          <w:rFonts w:ascii="Times New Roman" w:hAnsi="Times New Roman" w:cs="Times New Roman"/>
          <w:spacing w:val="-3"/>
          <w:sz w:val="24"/>
          <w:szCs w:val="24"/>
        </w:rPr>
        <w:t>expanders</w:t>
      </w:r>
      <w:r w:rsidR="00421C52">
        <w:rPr>
          <w:rFonts w:ascii="Times New Roman" w:hAnsi="Times New Roman" w:cs="Times New Roman"/>
          <w:spacing w:val="-3"/>
          <w:sz w:val="24"/>
          <w:szCs w:val="24"/>
        </w:rPr>
        <w:t>,</w:t>
      </w:r>
      <w:r w:rsidR="00421C52" w:rsidRPr="00176804">
        <w:rPr>
          <w:rFonts w:ascii="Times New Roman" w:hAnsi="Times New Roman" w:cs="Times New Roman"/>
          <w:spacing w:val="-3"/>
          <w:sz w:val="24"/>
          <w:szCs w:val="24"/>
        </w:rPr>
        <w:t xml:space="preserve"> </w:t>
      </w:r>
      <w:r w:rsidRPr="00176804">
        <w:rPr>
          <w:rFonts w:ascii="Times New Roman" w:hAnsi="Times New Roman" w:cs="Times New Roman"/>
          <w:spacing w:val="-3"/>
          <w:sz w:val="24"/>
          <w:szCs w:val="24"/>
        </w:rPr>
        <w:t>2017</w:t>
      </w:r>
      <w:r w:rsidR="00421C52" w:rsidRPr="00421C52">
        <w:rPr>
          <w:rFonts w:ascii="Times New Roman" w:hAnsi="Times New Roman" w:cs="Times New Roman"/>
          <w:spacing w:val="-3"/>
          <w:sz w:val="24"/>
          <w:szCs w:val="24"/>
        </w:rPr>
        <w:t xml:space="preserve"> </w:t>
      </w:r>
      <w:r w:rsidR="00421C52" w:rsidRPr="00176804">
        <w:rPr>
          <w:rFonts w:ascii="Times New Roman" w:hAnsi="Times New Roman" w:cs="Times New Roman"/>
          <w:spacing w:val="-3"/>
          <w:sz w:val="24"/>
          <w:szCs w:val="24"/>
        </w:rPr>
        <w:t>(Poster Presentations)</w:t>
      </w:r>
    </w:p>
    <w:p w:rsidR="00D07AA8" w:rsidRPr="00176804" w:rsidRDefault="00D07AA8" w:rsidP="00B9599D">
      <w:pPr>
        <w:tabs>
          <w:tab w:val="left" w:pos="-720"/>
        </w:tabs>
        <w:suppressAutoHyphens/>
        <w:spacing w:line="336" w:lineRule="atLeast"/>
        <w:ind w:left="270"/>
        <w:jc w:val="both"/>
        <w:rPr>
          <w:rFonts w:ascii="Times New Roman" w:hAnsi="Times New Roman" w:cs="Times New Roman"/>
          <w:spacing w:val="-3"/>
          <w:sz w:val="24"/>
          <w:szCs w:val="24"/>
        </w:rPr>
      </w:pPr>
      <w:r w:rsidRPr="00176804">
        <w:rPr>
          <w:rFonts w:ascii="Times New Roman" w:hAnsi="Times New Roman" w:cs="Times New Roman"/>
          <w:spacing w:val="-3"/>
          <w:sz w:val="24"/>
          <w:szCs w:val="24"/>
        </w:rPr>
        <w:t>6-</w:t>
      </w:r>
      <w:r w:rsidR="00082C42">
        <w:rPr>
          <w:rFonts w:ascii="Times New Roman" w:hAnsi="Times New Roman" w:cs="Times New Roman"/>
          <w:spacing w:val="-3"/>
          <w:sz w:val="24"/>
          <w:szCs w:val="24"/>
        </w:rPr>
        <w:t xml:space="preserve"> </w:t>
      </w:r>
      <w:r w:rsidRPr="00176804">
        <w:rPr>
          <w:rFonts w:ascii="Times New Roman" w:hAnsi="Times New Roman" w:cs="Times New Roman"/>
          <w:spacing w:val="-3"/>
          <w:sz w:val="24"/>
          <w:szCs w:val="24"/>
        </w:rPr>
        <w:t>Evaluation the level of LA50 in Amir-al-momenin burn hospital</w:t>
      </w:r>
      <w:r w:rsidR="00076391">
        <w:rPr>
          <w:rFonts w:ascii="Times New Roman" w:hAnsi="Times New Roman" w:cs="Times New Roman"/>
          <w:spacing w:val="-3"/>
          <w:sz w:val="24"/>
          <w:szCs w:val="24"/>
        </w:rPr>
        <w:t xml:space="preserve">, </w:t>
      </w:r>
      <w:r w:rsidRPr="00176804">
        <w:rPr>
          <w:rFonts w:ascii="Times New Roman" w:hAnsi="Times New Roman" w:cs="Times New Roman"/>
          <w:spacing w:val="-3"/>
          <w:sz w:val="24"/>
          <w:szCs w:val="24"/>
        </w:rPr>
        <w:t>2017</w:t>
      </w:r>
      <w:r w:rsidR="00076391" w:rsidRPr="00076391">
        <w:rPr>
          <w:rFonts w:ascii="Times New Roman" w:hAnsi="Times New Roman" w:cs="Times New Roman"/>
          <w:spacing w:val="-3"/>
          <w:sz w:val="24"/>
          <w:szCs w:val="24"/>
        </w:rPr>
        <w:t xml:space="preserve"> </w:t>
      </w:r>
      <w:r w:rsidR="00076391" w:rsidRPr="00176804">
        <w:rPr>
          <w:rFonts w:ascii="Times New Roman" w:hAnsi="Times New Roman" w:cs="Times New Roman"/>
          <w:spacing w:val="-3"/>
          <w:sz w:val="24"/>
          <w:szCs w:val="24"/>
        </w:rPr>
        <w:t>(Poster Presentations)</w:t>
      </w:r>
    </w:p>
    <w:p w:rsidR="00D07AA8" w:rsidRPr="00176804" w:rsidRDefault="00D07AA8" w:rsidP="00B9599D">
      <w:pPr>
        <w:tabs>
          <w:tab w:val="left" w:pos="-720"/>
        </w:tabs>
        <w:suppressAutoHyphens/>
        <w:spacing w:line="336" w:lineRule="atLeast"/>
        <w:ind w:left="270"/>
        <w:jc w:val="both"/>
        <w:rPr>
          <w:rFonts w:ascii="Times New Roman" w:hAnsi="Times New Roman" w:cs="Times New Roman"/>
          <w:spacing w:val="-3"/>
          <w:sz w:val="24"/>
          <w:szCs w:val="24"/>
        </w:rPr>
      </w:pPr>
      <w:r w:rsidRPr="00176804">
        <w:rPr>
          <w:rFonts w:ascii="Times New Roman" w:hAnsi="Times New Roman" w:cs="Times New Roman"/>
          <w:spacing w:val="-3"/>
          <w:sz w:val="24"/>
          <w:szCs w:val="24"/>
        </w:rPr>
        <w:t>7-</w:t>
      </w:r>
      <w:r w:rsidR="00082C42">
        <w:rPr>
          <w:rFonts w:ascii="Times New Roman" w:hAnsi="Times New Roman" w:cs="Times New Roman"/>
          <w:spacing w:val="-3"/>
          <w:sz w:val="24"/>
          <w:szCs w:val="24"/>
        </w:rPr>
        <w:t xml:space="preserve"> </w:t>
      </w:r>
      <w:r w:rsidRPr="00176804">
        <w:rPr>
          <w:rFonts w:ascii="Times New Roman" w:hAnsi="Times New Roman" w:cs="Times New Roman"/>
          <w:spacing w:val="-3"/>
          <w:sz w:val="24"/>
          <w:szCs w:val="24"/>
        </w:rPr>
        <w:t xml:space="preserve">Predicting the rate of Burn-related mortality in Men's </w:t>
      </w:r>
      <w:r w:rsidR="00076391" w:rsidRPr="00176804">
        <w:rPr>
          <w:rFonts w:ascii="Times New Roman" w:hAnsi="Times New Roman" w:cs="Times New Roman"/>
          <w:spacing w:val="-3"/>
          <w:sz w:val="24"/>
          <w:szCs w:val="24"/>
        </w:rPr>
        <w:t>ward patients</w:t>
      </w:r>
      <w:r w:rsidRPr="00176804">
        <w:rPr>
          <w:rFonts w:ascii="Times New Roman" w:hAnsi="Times New Roman" w:cs="Times New Roman"/>
          <w:spacing w:val="-3"/>
          <w:sz w:val="24"/>
          <w:szCs w:val="24"/>
        </w:rPr>
        <w:t xml:space="preserve"> in Ghotbeddin Shirazi Hospital, Khordad 95</w:t>
      </w:r>
      <w:r w:rsidR="00076391">
        <w:rPr>
          <w:rFonts w:ascii="Times New Roman" w:hAnsi="Times New Roman" w:cs="Times New Roman"/>
          <w:spacing w:val="-3"/>
          <w:sz w:val="24"/>
          <w:szCs w:val="24"/>
        </w:rPr>
        <w:t xml:space="preserve"> </w:t>
      </w:r>
      <w:r w:rsidR="00076391" w:rsidRPr="00176804">
        <w:rPr>
          <w:rFonts w:ascii="Times New Roman" w:hAnsi="Times New Roman" w:cs="Times New Roman"/>
          <w:spacing w:val="-3"/>
          <w:sz w:val="24"/>
          <w:szCs w:val="24"/>
        </w:rPr>
        <w:t>(Poster Presentations)</w:t>
      </w:r>
    </w:p>
    <w:p w:rsidR="00D07AA8" w:rsidRPr="00176804" w:rsidRDefault="00D07AA8" w:rsidP="00B9599D">
      <w:pPr>
        <w:tabs>
          <w:tab w:val="left" w:pos="-720"/>
        </w:tabs>
        <w:suppressAutoHyphens/>
        <w:spacing w:line="336" w:lineRule="atLeast"/>
        <w:ind w:left="270"/>
        <w:jc w:val="both"/>
        <w:rPr>
          <w:rFonts w:ascii="Times New Roman" w:hAnsi="Times New Roman" w:cs="Times New Roman"/>
          <w:spacing w:val="-3"/>
          <w:sz w:val="24"/>
          <w:szCs w:val="24"/>
        </w:rPr>
      </w:pPr>
      <w:r w:rsidRPr="00176804">
        <w:rPr>
          <w:rFonts w:ascii="Times New Roman" w:hAnsi="Times New Roman" w:cs="Times New Roman"/>
          <w:spacing w:val="-3"/>
          <w:sz w:val="24"/>
          <w:szCs w:val="24"/>
          <w:lang w:bidi="fa-IR"/>
        </w:rPr>
        <w:t>8-</w:t>
      </w:r>
      <w:r w:rsidR="00082C42">
        <w:rPr>
          <w:rFonts w:ascii="Times New Roman" w:hAnsi="Times New Roman" w:cs="Times New Roman"/>
          <w:spacing w:val="-3"/>
          <w:sz w:val="24"/>
          <w:szCs w:val="24"/>
          <w:lang w:bidi="fa-IR"/>
        </w:rPr>
        <w:t xml:space="preserve"> </w:t>
      </w:r>
      <w:r w:rsidRPr="00176804">
        <w:rPr>
          <w:rFonts w:ascii="Times New Roman" w:hAnsi="Times New Roman" w:cs="Times New Roman"/>
          <w:spacing w:val="-3"/>
          <w:sz w:val="24"/>
          <w:szCs w:val="24"/>
          <w:lang w:bidi="fa-IR"/>
        </w:rPr>
        <w:t>Three years Antibacterial sensitivity pattern of the most probable nosocomial infections Ghotbeddin Shirazi Burn center (2013-2015)</w:t>
      </w:r>
      <w:r w:rsidRPr="00176804">
        <w:rPr>
          <w:rFonts w:ascii="Times New Roman" w:hAnsi="Times New Roman" w:cs="Times New Roman"/>
          <w:spacing w:val="-3"/>
          <w:sz w:val="24"/>
          <w:szCs w:val="24"/>
        </w:rPr>
        <w:t xml:space="preserve"> </w:t>
      </w:r>
      <w:r w:rsidR="00076391" w:rsidRPr="00176804">
        <w:rPr>
          <w:rFonts w:ascii="Times New Roman" w:hAnsi="Times New Roman" w:cs="Times New Roman"/>
          <w:spacing w:val="-3"/>
          <w:sz w:val="24"/>
          <w:szCs w:val="24"/>
        </w:rPr>
        <w:t>(Poster Presentations)</w:t>
      </w:r>
      <w:r w:rsidRPr="00176804">
        <w:rPr>
          <w:rFonts w:ascii="Times New Roman" w:hAnsi="Times New Roman" w:cs="Times New Roman"/>
          <w:spacing w:val="-3"/>
          <w:sz w:val="24"/>
          <w:szCs w:val="24"/>
        </w:rPr>
        <w:t>.</w:t>
      </w:r>
    </w:p>
    <w:p w:rsidR="00D07AA8" w:rsidRPr="00176804" w:rsidRDefault="00D07AA8" w:rsidP="00B9599D">
      <w:pPr>
        <w:tabs>
          <w:tab w:val="left" w:pos="-720"/>
        </w:tabs>
        <w:suppressAutoHyphens/>
        <w:spacing w:line="336" w:lineRule="atLeast"/>
        <w:ind w:left="270"/>
        <w:jc w:val="both"/>
        <w:rPr>
          <w:rFonts w:ascii="Times New Roman" w:hAnsi="Times New Roman" w:cs="Times New Roman"/>
          <w:spacing w:val="-3"/>
          <w:sz w:val="24"/>
          <w:szCs w:val="24"/>
          <w:lang w:bidi="fa-IR"/>
        </w:rPr>
      </w:pPr>
      <w:r w:rsidRPr="00176804">
        <w:rPr>
          <w:rFonts w:ascii="Times New Roman" w:hAnsi="Times New Roman" w:cs="Times New Roman"/>
          <w:spacing w:val="-3"/>
          <w:sz w:val="24"/>
          <w:szCs w:val="24"/>
        </w:rPr>
        <w:t xml:space="preserve">9- </w:t>
      </w:r>
      <w:r w:rsidRPr="00176804">
        <w:rPr>
          <w:rFonts w:ascii="Times New Roman" w:hAnsi="Times New Roman" w:cs="Times New Roman"/>
          <w:spacing w:val="-3"/>
          <w:sz w:val="24"/>
          <w:szCs w:val="24"/>
          <w:lang w:bidi="fa-IR"/>
        </w:rPr>
        <w:t xml:space="preserve">Hospitalization length survey and relation with distribution of LasA protease and Type III Secretion System encoding-genes in multi-drug resistant </w:t>
      </w:r>
      <w:r w:rsidRPr="00076391">
        <w:rPr>
          <w:rFonts w:ascii="Times New Roman" w:hAnsi="Times New Roman" w:cs="Times New Roman"/>
          <w:i/>
          <w:iCs/>
          <w:spacing w:val="-3"/>
          <w:sz w:val="24"/>
          <w:szCs w:val="24"/>
          <w:lang w:bidi="fa-IR"/>
        </w:rPr>
        <w:t xml:space="preserve">Pseudomonas </w:t>
      </w:r>
      <w:r w:rsidR="00076391" w:rsidRPr="00076391">
        <w:rPr>
          <w:rFonts w:ascii="Times New Roman" w:hAnsi="Times New Roman" w:cs="Times New Roman"/>
          <w:i/>
          <w:iCs/>
          <w:spacing w:val="-3"/>
          <w:sz w:val="24"/>
          <w:szCs w:val="24"/>
          <w:lang w:bidi="fa-IR"/>
        </w:rPr>
        <w:t>aeroginosa</w:t>
      </w:r>
      <w:r w:rsidRPr="00176804">
        <w:rPr>
          <w:rFonts w:ascii="Times New Roman" w:hAnsi="Times New Roman" w:cs="Times New Roman"/>
          <w:spacing w:val="-3"/>
          <w:sz w:val="24"/>
          <w:szCs w:val="24"/>
          <w:lang w:bidi="fa-IR"/>
        </w:rPr>
        <w:t xml:space="preserve"> isolates from burn wounds in Southwest of Iran</w:t>
      </w:r>
      <w:r w:rsidRPr="00176804">
        <w:rPr>
          <w:rFonts w:ascii="Times New Roman" w:hAnsi="Times New Roman" w:cs="Times New Roman" w:hint="cs"/>
          <w:spacing w:val="-3"/>
          <w:sz w:val="24"/>
          <w:szCs w:val="24"/>
          <w:rtl/>
          <w:lang w:bidi="fa-IR"/>
        </w:rPr>
        <w:t xml:space="preserve">. </w:t>
      </w:r>
      <w:r w:rsidRPr="00176804">
        <w:rPr>
          <w:rFonts w:ascii="Times New Roman" w:hAnsi="Times New Roman" w:cs="Times New Roman"/>
          <w:spacing w:val="-3"/>
          <w:sz w:val="24"/>
          <w:szCs w:val="24"/>
          <w:lang w:bidi="fa-IR"/>
        </w:rPr>
        <w:t>2018</w:t>
      </w:r>
      <w:r w:rsidRPr="00176804">
        <w:rPr>
          <w:rFonts w:ascii="Times New Roman" w:hAnsi="Times New Roman" w:cs="Times New Roman" w:hint="cs"/>
          <w:spacing w:val="-3"/>
          <w:sz w:val="24"/>
          <w:szCs w:val="24"/>
          <w:rtl/>
          <w:lang w:bidi="fa-IR"/>
        </w:rPr>
        <w:t>.</w:t>
      </w:r>
      <w:r w:rsidR="00076391" w:rsidRPr="00076391">
        <w:rPr>
          <w:rFonts w:ascii="Times New Roman" w:hAnsi="Times New Roman" w:cs="Times New Roman"/>
          <w:spacing w:val="-3"/>
          <w:sz w:val="24"/>
          <w:szCs w:val="24"/>
        </w:rPr>
        <w:t xml:space="preserve"> </w:t>
      </w:r>
      <w:r w:rsidR="00076391" w:rsidRPr="00176804">
        <w:rPr>
          <w:rFonts w:ascii="Times New Roman" w:hAnsi="Times New Roman" w:cs="Times New Roman"/>
          <w:spacing w:val="-3"/>
          <w:sz w:val="24"/>
          <w:szCs w:val="24"/>
        </w:rPr>
        <w:t>(Poster Presentations)</w:t>
      </w:r>
    </w:p>
    <w:p w:rsidR="00D07AA8" w:rsidRPr="00176804" w:rsidRDefault="00D07AA8" w:rsidP="00B9599D">
      <w:pPr>
        <w:tabs>
          <w:tab w:val="left" w:pos="-720"/>
        </w:tabs>
        <w:suppressAutoHyphens/>
        <w:spacing w:line="336" w:lineRule="atLeast"/>
        <w:ind w:left="270"/>
        <w:jc w:val="both"/>
        <w:rPr>
          <w:rFonts w:ascii="Times New Roman" w:hAnsi="Times New Roman" w:cs="Times New Roman"/>
          <w:spacing w:val="-3"/>
          <w:sz w:val="24"/>
          <w:szCs w:val="24"/>
          <w:lang w:bidi="fa-IR"/>
        </w:rPr>
      </w:pPr>
      <w:r w:rsidRPr="00176804">
        <w:rPr>
          <w:rFonts w:ascii="Times New Roman" w:hAnsi="Times New Roman" w:cs="Times New Roman"/>
          <w:spacing w:val="-3"/>
          <w:sz w:val="24"/>
          <w:szCs w:val="24"/>
          <w:lang w:bidi="fa-IR"/>
        </w:rPr>
        <w:t xml:space="preserve">10- Identification different faces of </w:t>
      </w:r>
      <w:r w:rsidRPr="00076391">
        <w:rPr>
          <w:rFonts w:ascii="Times New Roman" w:hAnsi="Times New Roman" w:cs="Times New Roman"/>
          <w:i/>
          <w:iCs/>
          <w:spacing w:val="-3"/>
          <w:sz w:val="24"/>
          <w:szCs w:val="24"/>
          <w:lang w:bidi="fa-IR"/>
        </w:rPr>
        <w:t>Pseudomonas</w:t>
      </w:r>
      <w:r w:rsidRPr="00076391">
        <w:rPr>
          <w:i/>
          <w:iCs/>
          <w:color w:val="000000"/>
          <w:sz w:val="24"/>
          <w:szCs w:val="24"/>
        </w:rPr>
        <w:t xml:space="preserve"> </w:t>
      </w:r>
      <w:r w:rsidR="00076391" w:rsidRPr="00076391">
        <w:rPr>
          <w:rFonts w:ascii="Times New Roman" w:hAnsi="Times New Roman" w:cs="Times New Roman"/>
          <w:i/>
          <w:iCs/>
          <w:spacing w:val="-3"/>
          <w:sz w:val="24"/>
          <w:szCs w:val="24"/>
          <w:lang w:bidi="fa-IR"/>
        </w:rPr>
        <w:t>aeroginosa</w:t>
      </w:r>
      <w:r w:rsidRPr="00176804">
        <w:rPr>
          <w:rFonts w:ascii="Times New Roman" w:hAnsi="Times New Roman" w:cs="Times New Roman"/>
          <w:spacing w:val="-3"/>
          <w:sz w:val="24"/>
          <w:szCs w:val="24"/>
          <w:lang w:bidi="fa-IR"/>
        </w:rPr>
        <w:t xml:space="preserve"> isolates in burn patients by genetic fingerprinting.</w:t>
      </w:r>
      <w:r w:rsidR="00BA1AFB">
        <w:rPr>
          <w:rFonts w:ascii="Times New Roman" w:hAnsi="Times New Roman" w:cs="Times New Roman"/>
          <w:spacing w:val="-3"/>
          <w:sz w:val="24"/>
          <w:szCs w:val="24"/>
          <w:lang w:bidi="fa-IR"/>
        </w:rPr>
        <w:t xml:space="preserve"> </w:t>
      </w:r>
      <w:r w:rsidRPr="00176804">
        <w:rPr>
          <w:rFonts w:ascii="Times New Roman" w:hAnsi="Times New Roman" w:cs="Times New Roman"/>
          <w:spacing w:val="-3"/>
          <w:sz w:val="24"/>
          <w:szCs w:val="24"/>
          <w:lang w:bidi="fa-IR"/>
        </w:rPr>
        <w:t>2018</w:t>
      </w:r>
      <w:r w:rsidR="00BA1AFB" w:rsidRPr="00176804">
        <w:rPr>
          <w:rFonts w:ascii="Times New Roman" w:hAnsi="Times New Roman" w:cs="Times New Roman"/>
          <w:spacing w:val="-3"/>
          <w:sz w:val="24"/>
          <w:szCs w:val="24"/>
        </w:rPr>
        <w:t>(Poster Presentations)</w:t>
      </w:r>
    </w:p>
    <w:p w:rsidR="00D07AA8" w:rsidRPr="00176804" w:rsidRDefault="00D07AA8" w:rsidP="00B9599D">
      <w:pPr>
        <w:tabs>
          <w:tab w:val="left" w:pos="-720"/>
        </w:tabs>
        <w:suppressAutoHyphens/>
        <w:spacing w:line="336" w:lineRule="atLeast"/>
        <w:ind w:left="270"/>
        <w:jc w:val="both"/>
        <w:rPr>
          <w:rFonts w:ascii="Times New Roman" w:hAnsi="Times New Roman" w:cs="Times New Roman"/>
          <w:spacing w:val="-3"/>
          <w:sz w:val="24"/>
          <w:szCs w:val="24"/>
          <w:lang w:bidi="fa-IR"/>
        </w:rPr>
      </w:pPr>
      <w:r w:rsidRPr="00176804">
        <w:rPr>
          <w:rFonts w:ascii="Times New Roman" w:hAnsi="Times New Roman" w:cs="Times New Roman"/>
          <w:spacing w:val="-3"/>
          <w:sz w:val="24"/>
          <w:szCs w:val="24"/>
          <w:lang w:bidi="fa-IR"/>
        </w:rPr>
        <w:t xml:space="preserve">11- Emergence of </w:t>
      </w:r>
      <w:r w:rsidRPr="00BA1AFB">
        <w:rPr>
          <w:rFonts w:ascii="Times New Roman" w:hAnsi="Times New Roman" w:cs="Times New Roman"/>
          <w:i/>
          <w:iCs/>
          <w:spacing w:val="-3"/>
          <w:sz w:val="24"/>
          <w:szCs w:val="24"/>
          <w:lang w:bidi="fa-IR"/>
        </w:rPr>
        <w:t>Staphylococcus lugdunensis</w:t>
      </w:r>
      <w:r w:rsidRPr="00176804">
        <w:rPr>
          <w:rFonts w:ascii="Times New Roman" w:hAnsi="Times New Roman" w:cs="Times New Roman"/>
          <w:spacing w:val="-3"/>
          <w:sz w:val="24"/>
          <w:szCs w:val="24"/>
          <w:lang w:bidi="fa-IR"/>
        </w:rPr>
        <w:t xml:space="preserve"> in burn wound infection of hospitalized patients. 2018</w:t>
      </w:r>
      <w:r w:rsidR="00BA1AFB">
        <w:rPr>
          <w:rFonts w:ascii="Times New Roman" w:hAnsi="Times New Roman" w:cs="Times New Roman"/>
          <w:spacing w:val="-3"/>
          <w:sz w:val="24"/>
          <w:szCs w:val="24"/>
          <w:lang w:bidi="fa-IR"/>
        </w:rPr>
        <w:t xml:space="preserve"> </w:t>
      </w:r>
      <w:r w:rsidR="00BA1AFB" w:rsidRPr="00176804">
        <w:rPr>
          <w:rFonts w:ascii="Times New Roman" w:hAnsi="Times New Roman" w:cs="Times New Roman"/>
          <w:spacing w:val="-3"/>
          <w:sz w:val="24"/>
          <w:szCs w:val="24"/>
        </w:rPr>
        <w:t>(Poster Presentations)</w:t>
      </w:r>
    </w:p>
    <w:p w:rsidR="00D07AA8" w:rsidRPr="00176804" w:rsidRDefault="00D07AA8" w:rsidP="00B9599D">
      <w:pPr>
        <w:tabs>
          <w:tab w:val="left" w:pos="-720"/>
        </w:tabs>
        <w:suppressAutoHyphens/>
        <w:spacing w:line="336" w:lineRule="atLeast"/>
        <w:ind w:left="270"/>
        <w:jc w:val="both"/>
        <w:rPr>
          <w:rFonts w:ascii="Times New Roman" w:hAnsi="Times New Roman" w:cs="Times New Roman"/>
          <w:spacing w:val="-3"/>
          <w:sz w:val="24"/>
          <w:szCs w:val="24"/>
          <w:lang w:bidi="fa-IR"/>
        </w:rPr>
      </w:pPr>
      <w:r w:rsidRPr="00176804">
        <w:rPr>
          <w:rFonts w:ascii="Times New Roman" w:hAnsi="Times New Roman" w:cs="Times New Roman"/>
          <w:spacing w:val="-3"/>
          <w:sz w:val="24"/>
          <w:szCs w:val="24"/>
          <w:lang w:bidi="fa-IR"/>
        </w:rPr>
        <w:t xml:space="preserve">12- Procalcitonin level is an inflammatory </w:t>
      </w:r>
      <w:r w:rsidR="00BA1AFB" w:rsidRPr="00176804">
        <w:rPr>
          <w:rFonts w:ascii="Times New Roman" w:hAnsi="Times New Roman" w:cs="Times New Roman"/>
          <w:spacing w:val="-3"/>
          <w:sz w:val="24"/>
          <w:szCs w:val="24"/>
          <w:lang w:bidi="fa-IR"/>
        </w:rPr>
        <w:t>marker.2017</w:t>
      </w:r>
      <w:r w:rsidR="00BA1AFB" w:rsidRPr="00176804">
        <w:rPr>
          <w:rFonts w:ascii="Times New Roman" w:hAnsi="Times New Roman" w:cs="Times New Roman"/>
          <w:spacing w:val="-3"/>
          <w:sz w:val="24"/>
          <w:szCs w:val="24"/>
        </w:rPr>
        <w:t xml:space="preserve"> (Poster Presentations)</w:t>
      </w:r>
    </w:p>
    <w:p w:rsidR="00D07AA8" w:rsidRPr="00176804" w:rsidRDefault="00D07AA8" w:rsidP="00B9599D">
      <w:pPr>
        <w:tabs>
          <w:tab w:val="left" w:pos="-720"/>
        </w:tabs>
        <w:suppressAutoHyphens/>
        <w:spacing w:line="336" w:lineRule="atLeast"/>
        <w:ind w:left="270"/>
        <w:jc w:val="both"/>
        <w:rPr>
          <w:rFonts w:ascii="Times New Roman" w:hAnsi="Times New Roman" w:cs="Times New Roman"/>
          <w:spacing w:val="-3"/>
          <w:sz w:val="24"/>
          <w:szCs w:val="24"/>
          <w:lang w:bidi="fa-IR"/>
        </w:rPr>
      </w:pPr>
      <w:r w:rsidRPr="00176804">
        <w:rPr>
          <w:rFonts w:ascii="Times New Roman" w:hAnsi="Times New Roman" w:cs="Times New Roman"/>
          <w:spacing w:val="-3"/>
          <w:sz w:val="24"/>
          <w:szCs w:val="24"/>
          <w:lang w:bidi="fa-IR"/>
        </w:rPr>
        <w:t>13- Early excision and grafting (EE&amp;G): Opportunity or threat? 2018</w:t>
      </w:r>
      <w:r w:rsidR="00BA1AFB">
        <w:rPr>
          <w:rFonts w:ascii="Times New Roman" w:hAnsi="Times New Roman" w:cs="Times New Roman"/>
          <w:spacing w:val="-3"/>
          <w:sz w:val="24"/>
          <w:szCs w:val="24"/>
          <w:lang w:bidi="fa-IR"/>
        </w:rPr>
        <w:t xml:space="preserve"> </w:t>
      </w:r>
      <w:r w:rsidR="00BA1AFB" w:rsidRPr="00176804">
        <w:rPr>
          <w:rFonts w:ascii="Times New Roman" w:hAnsi="Times New Roman" w:cs="Times New Roman"/>
          <w:spacing w:val="-3"/>
          <w:sz w:val="24"/>
          <w:szCs w:val="24"/>
        </w:rPr>
        <w:t>(Poster Presentations)</w:t>
      </w:r>
    </w:p>
    <w:p w:rsidR="00D07AA8" w:rsidRPr="00176804" w:rsidRDefault="00D07AA8" w:rsidP="00B9599D">
      <w:pPr>
        <w:tabs>
          <w:tab w:val="left" w:pos="-720"/>
        </w:tabs>
        <w:suppressAutoHyphens/>
        <w:spacing w:line="336" w:lineRule="atLeast"/>
        <w:ind w:left="270"/>
        <w:jc w:val="both"/>
        <w:rPr>
          <w:rFonts w:ascii="Times New Roman" w:hAnsi="Times New Roman" w:cs="Times New Roman"/>
          <w:spacing w:val="-3"/>
          <w:sz w:val="24"/>
          <w:szCs w:val="24"/>
          <w:lang w:bidi="fa-IR"/>
        </w:rPr>
      </w:pPr>
      <w:r w:rsidRPr="00176804">
        <w:rPr>
          <w:rFonts w:ascii="Times New Roman" w:hAnsi="Times New Roman" w:cs="Times New Roman"/>
          <w:spacing w:val="-3"/>
          <w:sz w:val="24"/>
          <w:szCs w:val="24"/>
          <w:lang w:bidi="fa-IR"/>
        </w:rPr>
        <w:t>14- Epidemiological evaluation of elementary school children admitted at Amir al-Momenin Shiraz burn hospital. 2018</w:t>
      </w:r>
      <w:r w:rsidR="00BA1AFB">
        <w:rPr>
          <w:rFonts w:ascii="Times New Roman" w:hAnsi="Times New Roman" w:cs="Times New Roman"/>
          <w:spacing w:val="-3"/>
          <w:sz w:val="24"/>
          <w:szCs w:val="24"/>
          <w:lang w:bidi="fa-IR"/>
        </w:rPr>
        <w:t xml:space="preserve"> </w:t>
      </w:r>
      <w:r w:rsidR="00BA1AFB" w:rsidRPr="00176804">
        <w:rPr>
          <w:rFonts w:ascii="Times New Roman" w:hAnsi="Times New Roman" w:cs="Times New Roman"/>
          <w:spacing w:val="-3"/>
          <w:sz w:val="24"/>
          <w:szCs w:val="24"/>
        </w:rPr>
        <w:t>(Poster Presentations)</w:t>
      </w:r>
    </w:p>
    <w:p w:rsidR="00D07AA8" w:rsidRDefault="00D07AA8" w:rsidP="00B9599D">
      <w:pPr>
        <w:tabs>
          <w:tab w:val="left" w:pos="-720"/>
        </w:tabs>
        <w:suppressAutoHyphens/>
        <w:spacing w:line="336" w:lineRule="atLeast"/>
        <w:ind w:left="270"/>
        <w:jc w:val="both"/>
        <w:rPr>
          <w:rFonts w:ascii="Times New Roman" w:hAnsi="Times New Roman" w:cs="Times New Roman"/>
          <w:spacing w:val="-3"/>
          <w:sz w:val="24"/>
          <w:szCs w:val="24"/>
        </w:rPr>
      </w:pPr>
      <w:r w:rsidRPr="00176804">
        <w:rPr>
          <w:rFonts w:ascii="Times New Roman" w:hAnsi="Times New Roman" w:cs="Times New Roman"/>
          <w:spacing w:val="-3"/>
          <w:sz w:val="24"/>
          <w:szCs w:val="24"/>
          <w:lang w:bidi="fa-IR"/>
        </w:rPr>
        <w:t>15- Burn Data Registry in Shiraz University of Medical Sciences. 2018</w:t>
      </w:r>
      <w:r w:rsidR="00BA1AFB">
        <w:rPr>
          <w:rFonts w:ascii="Times New Roman" w:hAnsi="Times New Roman" w:cs="Times New Roman"/>
          <w:spacing w:val="-3"/>
          <w:sz w:val="24"/>
          <w:szCs w:val="24"/>
          <w:lang w:bidi="fa-IR"/>
        </w:rPr>
        <w:t xml:space="preserve"> </w:t>
      </w:r>
      <w:r w:rsidR="00BA1AFB" w:rsidRPr="00176804">
        <w:rPr>
          <w:rFonts w:ascii="Times New Roman" w:hAnsi="Times New Roman" w:cs="Times New Roman"/>
          <w:spacing w:val="-3"/>
          <w:sz w:val="24"/>
          <w:szCs w:val="24"/>
        </w:rPr>
        <w:t>(Poster Presentations)</w:t>
      </w:r>
    </w:p>
    <w:p w:rsidR="00337759" w:rsidRDefault="00337759" w:rsidP="00CC4FFF">
      <w:pPr>
        <w:tabs>
          <w:tab w:val="left" w:pos="-720"/>
        </w:tabs>
        <w:suppressAutoHyphens/>
        <w:spacing w:line="336" w:lineRule="atLeast"/>
        <w:ind w:left="270"/>
        <w:rPr>
          <w:rFonts w:ascii="Times New Roman" w:hAnsi="Times New Roman" w:cs="Times New Roman"/>
          <w:spacing w:val="-3"/>
          <w:sz w:val="24"/>
          <w:szCs w:val="24"/>
        </w:rPr>
      </w:pPr>
      <w:r>
        <w:rPr>
          <w:rFonts w:ascii="Times New Roman" w:hAnsi="Times New Roman" w:cs="Times New Roman"/>
          <w:spacing w:val="-3"/>
          <w:sz w:val="24"/>
          <w:szCs w:val="24"/>
        </w:rPr>
        <w:t>16-</w:t>
      </w:r>
      <w:r w:rsidRPr="00337759">
        <w:t xml:space="preserve"> </w:t>
      </w:r>
      <w:r w:rsidR="008E6414">
        <w:rPr>
          <w:rFonts w:ascii="Times New Roman" w:hAnsi="Times New Roman" w:cs="Times New Roman"/>
          <w:spacing w:val="-3"/>
          <w:sz w:val="24"/>
          <w:szCs w:val="24"/>
        </w:rPr>
        <w:t>11</w:t>
      </w:r>
      <w:r w:rsidR="008E6414" w:rsidRPr="00337759">
        <w:rPr>
          <w:rFonts w:ascii="Times New Roman" w:hAnsi="Times New Roman" w:cs="Times New Roman"/>
          <w:spacing w:val="-3"/>
          <w:sz w:val="24"/>
          <w:szCs w:val="24"/>
          <w:vertAlign w:val="superscript"/>
        </w:rPr>
        <w:t>th</w:t>
      </w:r>
      <w:r w:rsidR="008E6414" w:rsidRPr="00337759">
        <w:rPr>
          <w:rFonts w:ascii="Times New Roman" w:hAnsi="Times New Roman" w:cs="Times New Roman"/>
          <w:spacing w:val="-3"/>
          <w:sz w:val="24"/>
          <w:szCs w:val="24"/>
        </w:rPr>
        <w:t xml:space="preserve"> </w:t>
      </w:r>
      <w:r w:rsidR="00CC4FFF" w:rsidRPr="00337759">
        <w:rPr>
          <w:rFonts w:ascii="Times New Roman" w:hAnsi="Times New Roman" w:cs="Times New Roman"/>
          <w:spacing w:val="-3"/>
          <w:sz w:val="24"/>
          <w:szCs w:val="24"/>
        </w:rPr>
        <w:t>National Burn</w:t>
      </w:r>
      <w:r w:rsidRPr="00337759">
        <w:rPr>
          <w:rFonts w:ascii="Times New Roman" w:hAnsi="Times New Roman" w:cs="Times New Roman"/>
          <w:spacing w:val="-3"/>
          <w:sz w:val="24"/>
          <w:szCs w:val="24"/>
        </w:rPr>
        <w:t xml:space="preserve"> Congress.</w:t>
      </w:r>
      <w:r w:rsidR="008E6414">
        <w:rPr>
          <w:rFonts w:ascii="Times New Roman" w:hAnsi="Times New Roman" w:cs="Times New Roman"/>
          <w:spacing w:val="-3"/>
          <w:sz w:val="24"/>
          <w:szCs w:val="24"/>
        </w:rPr>
        <w:t xml:space="preserve"> 16-17 February, </w:t>
      </w:r>
      <w:r w:rsidRPr="00337759">
        <w:rPr>
          <w:rFonts w:ascii="Times New Roman" w:hAnsi="Times New Roman" w:cs="Times New Roman"/>
          <w:spacing w:val="-3"/>
          <w:sz w:val="24"/>
          <w:szCs w:val="24"/>
        </w:rPr>
        <w:t>202</w:t>
      </w:r>
      <w:r>
        <w:rPr>
          <w:rFonts w:ascii="Times New Roman" w:hAnsi="Times New Roman" w:cs="Times New Roman"/>
          <w:spacing w:val="-3"/>
          <w:sz w:val="24"/>
          <w:szCs w:val="24"/>
        </w:rPr>
        <w:t>3</w:t>
      </w:r>
      <w:r w:rsidR="008E6414" w:rsidRPr="008E6414">
        <w:t xml:space="preserve"> </w:t>
      </w:r>
      <w:r w:rsidR="00CC4FFF" w:rsidRPr="008E6414">
        <w:rPr>
          <w:rFonts w:ascii="Times New Roman" w:hAnsi="Times New Roman" w:cs="Times New Roman"/>
          <w:spacing w:val="-3"/>
          <w:sz w:val="24"/>
          <w:szCs w:val="24"/>
        </w:rPr>
        <w:t>Iran</w:t>
      </w:r>
      <w:r w:rsidR="00CC4FFF" w:rsidRPr="008E6414">
        <w:rPr>
          <w:rFonts w:ascii="Times New Roman" w:hAnsi="Times New Roman" w:cs="Times New Roman"/>
          <w:spacing w:val="-3"/>
          <w:sz w:val="24"/>
          <w:szCs w:val="24"/>
        </w:rPr>
        <w:t xml:space="preserve"> </w:t>
      </w:r>
      <w:r w:rsidR="00CC4FFF" w:rsidRPr="008E6414">
        <w:rPr>
          <w:rFonts w:ascii="Times New Roman" w:hAnsi="Times New Roman" w:cs="Times New Roman"/>
          <w:spacing w:val="-3"/>
          <w:sz w:val="24"/>
          <w:szCs w:val="24"/>
        </w:rPr>
        <w:t>University of Medical</w:t>
      </w:r>
      <w:r w:rsidR="00CC4FFF" w:rsidRPr="008E6414">
        <w:rPr>
          <w:rFonts w:ascii="Times New Roman" w:hAnsi="Times New Roman" w:cs="Times New Roman"/>
          <w:spacing w:val="-3"/>
          <w:sz w:val="24"/>
          <w:szCs w:val="24"/>
        </w:rPr>
        <w:t xml:space="preserve"> Sciences,</w:t>
      </w:r>
      <w:r w:rsidR="00CC4FFF">
        <w:rPr>
          <w:rFonts w:ascii="Times New Roman" w:hAnsi="Times New Roman" w:cs="Times New Roman"/>
          <w:spacing w:val="-3"/>
          <w:sz w:val="24"/>
          <w:szCs w:val="24"/>
        </w:rPr>
        <w:t xml:space="preserve"> Tehran, Iran </w:t>
      </w:r>
      <w:r w:rsidRPr="00337759">
        <w:rPr>
          <w:rFonts w:ascii="Times New Roman" w:hAnsi="Times New Roman" w:cs="Times New Roman"/>
          <w:spacing w:val="-3"/>
          <w:sz w:val="24"/>
          <w:szCs w:val="24"/>
        </w:rPr>
        <w:t>(</w:t>
      </w:r>
      <w:r w:rsidR="008E6414">
        <w:rPr>
          <w:rFonts w:ascii="Times New Roman" w:hAnsi="Times New Roman" w:cs="Times New Roman"/>
          <w:spacing w:val="-3"/>
          <w:sz w:val="24"/>
          <w:szCs w:val="24"/>
        </w:rPr>
        <w:t>O</w:t>
      </w:r>
      <w:r w:rsidR="007E0754">
        <w:rPr>
          <w:rFonts w:ascii="Times New Roman" w:hAnsi="Times New Roman" w:cs="Times New Roman"/>
          <w:spacing w:val="-3"/>
          <w:sz w:val="24"/>
          <w:szCs w:val="24"/>
        </w:rPr>
        <w:t xml:space="preserve">ral </w:t>
      </w:r>
      <w:r w:rsidRPr="00337759">
        <w:rPr>
          <w:rFonts w:ascii="Times New Roman" w:hAnsi="Times New Roman" w:cs="Times New Roman"/>
          <w:spacing w:val="-3"/>
          <w:sz w:val="24"/>
          <w:szCs w:val="24"/>
        </w:rPr>
        <w:t>Presentations)</w:t>
      </w:r>
    </w:p>
    <w:p w:rsidR="003A2230" w:rsidRPr="00176804" w:rsidRDefault="00177670" w:rsidP="00B105BD">
      <w:pPr>
        <w:tabs>
          <w:tab w:val="left" w:pos="-720"/>
        </w:tabs>
        <w:suppressAutoHyphens/>
        <w:spacing w:line="336" w:lineRule="atLeast"/>
        <w:ind w:left="270"/>
        <w:jc w:val="both"/>
        <w:rPr>
          <w:rFonts w:ascii="Times New Roman" w:hAnsi="Times New Roman" w:cs="Times New Roman"/>
          <w:spacing w:val="-3"/>
          <w:sz w:val="24"/>
          <w:szCs w:val="24"/>
          <w:lang w:bidi="fa-IR"/>
        </w:rPr>
      </w:pPr>
      <w:r>
        <w:rPr>
          <w:rFonts w:ascii="Times New Roman" w:hAnsi="Times New Roman" w:cs="Times New Roman"/>
          <w:spacing w:val="-3"/>
          <w:sz w:val="24"/>
          <w:szCs w:val="24"/>
        </w:rPr>
        <w:lastRenderedPageBreak/>
        <w:t>1</w:t>
      </w:r>
      <w:r w:rsidR="001963D2">
        <w:rPr>
          <w:rFonts w:ascii="Times New Roman" w:hAnsi="Times New Roman" w:cs="Times New Roman"/>
          <w:spacing w:val="-3"/>
          <w:sz w:val="24"/>
          <w:szCs w:val="24"/>
        </w:rPr>
        <w:t>6</w:t>
      </w:r>
      <w:r>
        <w:rPr>
          <w:rFonts w:ascii="Times New Roman" w:hAnsi="Times New Roman" w:cs="Times New Roman"/>
          <w:spacing w:val="-3"/>
          <w:sz w:val="24"/>
          <w:szCs w:val="24"/>
        </w:rPr>
        <w:t>-</w:t>
      </w:r>
      <w:r w:rsidR="00B105BD">
        <w:rPr>
          <w:rFonts w:ascii="Times New Roman" w:hAnsi="Times New Roman" w:cs="Times New Roman"/>
          <w:spacing w:val="-3"/>
          <w:sz w:val="24"/>
          <w:szCs w:val="24"/>
        </w:rPr>
        <w:t xml:space="preserve"> </w:t>
      </w:r>
      <w:r w:rsidR="00B105BD">
        <w:rPr>
          <w:rFonts w:ascii="Times New Roman" w:hAnsi="Times New Roman" w:cs="Times New Roman"/>
          <w:spacing w:val="-3"/>
          <w:sz w:val="24"/>
          <w:szCs w:val="24"/>
        </w:rPr>
        <w:t>12</w:t>
      </w:r>
      <w:r w:rsidR="00B105BD" w:rsidRPr="00177670">
        <w:rPr>
          <w:rFonts w:ascii="Times New Roman" w:hAnsi="Times New Roman" w:cs="Times New Roman"/>
          <w:spacing w:val="-3"/>
          <w:sz w:val="24"/>
          <w:szCs w:val="24"/>
          <w:vertAlign w:val="superscript"/>
        </w:rPr>
        <w:t>th</w:t>
      </w:r>
      <w:r w:rsidR="00B105BD">
        <w:rPr>
          <w:rFonts w:ascii="Times New Roman" w:hAnsi="Times New Roman" w:cs="Times New Roman"/>
          <w:spacing w:val="-3"/>
          <w:sz w:val="24"/>
          <w:szCs w:val="24"/>
        </w:rPr>
        <w:t xml:space="preserve"> National Burn</w:t>
      </w:r>
      <w:r w:rsidR="0010364C">
        <w:rPr>
          <w:rFonts w:ascii="Times New Roman" w:hAnsi="Times New Roman" w:cs="Times New Roman"/>
          <w:spacing w:val="-3"/>
          <w:sz w:val="24"/>
          <w:szCs w:val="24"/>
        </w:rPr>
        <w:t xml:space="preserve"> C</w:t>
      </w:r>
      <w:r w:rsidR="00B609F7">
        <w:rPr>
          <w:rFonts w:ascii="Times New Roman" w:hAnsi="Times New Roman" w:cs="Times New Roman"/>
          <w:spacing w:val="-3"/>
          <w:sz w:val="24"/>
          <w:szCs w:val="24"/>
        </w:rPr>
        <w:t>ongress.</w:t>
      </w:r>
      <w:r w:rsidR="00B105BD">
        <w:rPr>
          <w:rFonts w:ascii="Times New Roman" w:hAnsi="Times New Roman" w:cs="Times New Roman"/>
          <w:spacing w:val="-3"/>
          <w:sz w:val="24"/>
          <w:szCs w:val="24"/>
        </w:rPr>
        <w:t xml:space="preserve"> </w:t>
      </w:r>
      <w:bookmarkStart w:id="4" w:name="_GoBack"/>
      <w:bookmarkEnd w:id="4"/>
      <w:r w:rsidR="00E37EA0">
        <w:rPr>
          <w:rFonts w:ascii="Times New Roman" w:hAnsi="Times New Roman" w:cs="Times New Roman"/>
          <w:spacing w:val="-3"/>
          <w:sz w:val="24"/>
          <w:szCs w:val="24"/>
        </w:rPr>
        <w:t xml:space="preserve">Gilan-Rasht. </w:t>
      </w:r>
      <w:r w:rsidR="00B609F7">
        <w:rPr>
          <w:rFonts w:ascii="Times New Roman" w:hAnsi="Times New Roman" w:cs="Times New Roman"/>
          <w:spacing w:val="-3"/>
          <w:sz w:val="24"/>
          <w:szCs w:val="24"/>
        </w:rPr>
        <w:t xml:space="preserve">2024 </w:t>
      </w:r>
      <w:r w:rsidR="0010364C">
        <w:rPr>
          <w:rFonts w:ascii="Times New Roman" w:hAnsi="Times New Roman" w:cs="Times New Roman"/>
          <w:spacing w:val="-3"/>
          <w:sz w:val="24"/>
          <w:szCs w:val="24"/>
        </w:rPr>
        <w:t>(Poster Presentations)</w:t>
      </w:r>
    </w:p>
    <w:p w:rsidR="00866601" w:rsidRPr="00176804" w:rsidRDefault="00866601" w:rsidP="00B9599D">
      <w:pPr>
        <w:spacing w:before="240"/>
        <w:ind w:left="270"/>
        <w:jc w:val="both"/>
        <w:rPr>
          <w:rFonts w:cs="B Koodak"/>
          <w:sz w:val="24"/>
          <w:szCs w:val="24"/>
        </w:rPr>
      </w:pPr>
    </w:p>
    <w:sectPr w:rsidR="00866601" w:rsidRPr="00176804" w:rsidSect="00222CB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965" w:rsidRDefault="00292965" w:rsidP="005D1A32">
      <w:pPr>
        <w:spacing w:after="0" w:line="240" w:lineRule="auto"/>
      </w:pPr>
      <w:r>
        <w:separator/>
      </w:r>
    </w:p>
  </w:endnote>
  <w:endnote w:type="continuationSeparator" w:id="0">
    <w:p w:rsidR="00292965" w:rsidRDefault="00292965" w:rsidP="005D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Arial"/>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477812"/>
      <w:docPartObj>
        <w:docPartGallery w:val="Page Numbers (Bottom of Page)"/>
        <w:docPartUnique/>
      </w:docPartObj>
    </w:sdtPr>
    <w:sdtEndPr>
      <w:rPr>
        <w:noProof/>
      </w:rPr>
    </w:sdtEndPr>
    <w:sdtContent>
      <w:p w:rsidR="005D1A32" w:rsidRDefault="005D1A32">
        <w:pPr>
          <w:pStyle w:val="Footer"/>
          <w:jc w:val="center"/>
        </w:pPr>
        <w:r>
          <w:fldChar w:fldCharType="begin"/>
        </w:r>
        <w:r>
          <w:instrText xml:space="preserve"> PAGE   \* MERGEFORMAT </w:instrText>
        </w:r>
        <w:r>
          <w:fldChar w:fldCharType="separate"/>
        </w:r>
        <w:r w:rsidR="00B105BD">
          <w:rPr>
            <w:noProof/>
          </w:rPr>
          <w:t>11</w:t>
        </w:r>
        <w:r>
          <w:rPr>
            <w:noProof/>
          </w:rPr>
          <w:fldChar w:fldCharType="end"/>
        </w:r>
      </w:p>
    </w:sdtContent>
  </w:sdt>
  <w:p w:rsidR="005D1A32" w:rsidRDefault="005D1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965" w:rsidRDefault="00292965" w:rsidP="005D1A32">
      <w:pPr>
        <w:spacing w:after="0" w:line="240" w:lineRule="auto"/>
      </w:pPr>
      <w:r>
        <w:separator/>
      </w:r>
    </w:p>
  </w:footnote>
  <w:footnote w:type="continuationSeparator" w:id="0">
    <w:p w:rsidR="00292965" w:rsidRDefault="00292965" w:rsidP="005D1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2B3"/>
    <w:multiLevelType w:val="hybridMultilevel"/>
    <w:tmpl w:val="0A76B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3135A0"/>
    <w:multiLevelType w:val="hybridMultilevel"/>
    <w:tmpl w:val="A684A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C0B33"/>
    <w:multiLevelType w:val="hybridMultilevel"/>
    <w:tmpl w:val="41F829BA"/>
    <w:lvl w:ilvl="0" w:tplc="6324EA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D3376A"/>
    <w:multiLevelType w:val="hybridMultilevel"/>
    <w:tmpl w:val="553C721C"/>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94160"/>
    <w:multiLevelType w:val="hybridMultilevel"/>
    <w:tmpl w:val="761A670C"/>
    <w:lvl w:ilvl="0" w:tplc="D7AEB2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F1E12"/>
    <w:multiLevelType w:val="hybridMultilevel"/>
    <w:tmpl w:val="41F829BA"/>
    <w:lvl w:ilvl="0" w:tplc="6324E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373FF"/>
    <w:multiLevelType w:val="hybridMultilevel"/>
    <w:tmpl w:val="6FA2348C"/>
    <w:lvl w:ilvl="0" w:tplc="6324E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F0B75"/>
    <w:multiLevelType w:val="hybridMultilevel"/>
    <w:tmpl w:val="6FA2348C"/>
    <w:lvl w:ilvl="0" w:tplc="6324E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6411A9"/>
    <w:multiLevelType w:val="hybridMultilevel"/>
    <w:tmpl w:val="553C721C"/>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1536D"/>
    <w:multiLevelType w:val="hybridMultilevel"/>
    <w:tmpl w:val="292ABD70"/>
    <w:lvl w:ilvl="0" w:tplc="04090001">
      <w:start w:val="1"/>
      <w:numFmt w:val="bullet"/>
      <w:lvlText w:val=""/>
      <w:lvlJc w:val="left"/>
      <w:pPr>
        <w:ind w:left="720" w:hanging="360"/>
      </w:pPr>
      <w:rPr>
        <w:rFonts w:ascii="Symbol" w:hAnsi="Symbol" w:hint="default"/>
      </w:rPr>
    </w:lvl>
    <w:lvl w:ilvl="1" w:tplc="2D6CE12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E5EDA"/>
    <w:multiLevelType w:val="hybridMultilevel"/>
    <w:tmpl w:val="9C864538"/>
    <w:lvl w:ilvl="0" w:tplc="A5C4FD4A">
      <w:start w:val="1"/>
      <w:numFmt w:val="decimal"/>
      <w:lvlText w:val="%1-"/>
      <w:lvlJc w:val="left"/>
      <w:pPr>
        <w:ind w:left="720" w:hanging="360"/>
      </w:pPr>
      <w:rPr>
        <w:rFonts w:ascii="TimesNewRoman,Bold" w:cs="TimesNewRoman,Bold" w:hint="default"/>
        <w:b/>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F3491D"/>
    <w:multiLevelType w:val="multilevel"/>
    <w:tmpl w:val="60D6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235A10"/>
    <w:multiLevelType w:val="hybridMultilevel"/>
    <w:tmpl w:val="50BE1756"/>
    <w:lvl w:ilvl="0" w:tplc="3A72A520">
      <w:start w:val="1"/>
      <w:numFmt w:val="decimal"/>
      <w:lvlText w:val="%1-"/>
      <w:lvlJc w:val="left"/>
      <w:pPr>
        <w:ind w:left="720" w:hanging="360"/>
      </w:pPr>
      <w:rPr>
        <w:rFonts w:ascii="TimesNewRoman,Bold" w:cs="TimesNewRoman,Bold" w:hint="default"/>
        <w:b/>
        <w:sz w:val="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563B7E"/>
    <w:multiLevelType w:val="hybridMultilevel"/>
    <w:tmpl w:val="A18AC9E4"/>
    <w:lvl w:ilvl="0" w:tplc="6324E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977B48"/>
    <w:multiLevelType w:val="hybridMultilevel"/>
    <w:tmpl w:val="B3F2E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943224"/>
    <w:multiLevelType w:val="hybridMultilevel"/>
    <w:tmpl w:val="A18AC9E4"/>
    <w:lvl w:ilvl="0" w:tplc="6324E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4"/>
  </w:num>
  <w:num w:numId="4">
    <w:abstractNumId w:val="1"/>
  </w:num>
  <w:num w:numId="5">
    <w:abstractNumId w:val="4"/>
  </w:num>
  <w:num w:numId="6">
    <w:abstractNumId w:val="5"/>
  </w:num>
  <w:num w:numId="7">
    <w:abstractNumId w:val="7"/>
  </w:num>
  <w:num w:numId="8">
    <w:abstractNumId w:val="15"/>
  </w:num>
  <w:num w:numId="9">
    <w:abstractNumId w:val="11"/>
  </w:num>
  <w:num w:numId="10">
    <w:abstractNumId w:val="8"/>
  </w:num>
  <w:num w:numId="11">
    <w:abstractNumId w:val="9"/>
  </w:num>
  <w:num w:numId="12">
    <w:abstractNumId w:val="0"/>
  </w:num>
  <w:num w:numId="13">
    <w:abstractNumId w:val="3"/>
  </w:num>
  <w:num w:numId="14">
    <w:abstractNumId w:val="6"/>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QwNTazNDG2MDSxMDNT0lEKTi0uzszPAykwrAUAPHYPkiwAAAA="/>
  </w:docVars>
  <w:rsids>
    <w:rsidRoot w:val="001468BE"/>
    <w:rsid w:val="000028EA"/>
    <w:rsid w:val="00013D9A"/>
    <w:rsid w:val="00015033"/>
    <w:rsid w:val="00021279"/>
    <w:rsid w:val="0002177E"/>
    <w:rsid w:val="00024E44"/>
    <w:rsid w:val="000378EA"/>
    <w:rsid w:val="00037AFF"/>
    <w:rsid w:val="000476B8"/>
    <w:rsid w:val="00056DD5"/>
    <w:rsid w:val="00061ED2"/>
    <w:rsid w:val="00062089"/>
    <w:rsid w:val="00063502"/>
    <w:rsid w:val="00065305"/>
    <w:rsid w:val="00076391"/>
    <w:rsid w:val="00082827"/>
    <w:rsid w:val="00082A78"/>
    <w:rsid w:val="00082C42"/>
    <w:rsid w:val="000858D9"/>
    <w:rsid w:val="000A2F9D"/>
    <w:rsid w:val="000A5886"/>
    <w:rsid w:val="000D4C25"/>
    <w:rsid w:val="000D7B85"/>
    <w:rsid w:val="00100A1C"/>
    <w:rsid w:val="0010364C"/>
    <w:rsid w:val="001070BB"/>
    <w:rsid w:val="001120A3"/>
    <w:rsid w:val="00127871"/>
    <w:rsid w:val="001468BE"/>
    <w:rsid w:val="00163C1C"/>
    <w:rsid w:val="00166959"/>
    <w:rsid w:val="00176804"/>
    <w:rsid w:val="00177165"/>
    <w:rsid w:val="00177670"/>
    <w:rsid w:val="00187AE9"/>
    <w:rsid w:val="00193E82"/>
    <w:rsid w:val="00195455"/>
    <w:rsid w:val="001963D2"/>
    <w:rsid w:val="001A3008"/>
    <w:rsid w:val="001B42B2"/>
    <w:rsid w:val="001B4C2C"/>
    <w:rsid w:val="001C70E5"/>
    <w:rsid w:val="001D7FFB"/>
    <w:rsid w:val="00203617"/>
    <w:rsid w:val="00207A42"/>
    <w:rsid w:val="00216E9E"/>
    <w:rsid w:val="00222CB7"/>
    <w:rsid w:val="00224EA9"/>
    <w:rsid w:val="00227410"/>
    <w:rsid w:val="0025183D"/>
    <w:rsid w:val="00275AC9"/>
    <w:rsid w:val="00280BC8"/>
    <w:rsid w:val="00292965"/>
    <w:rsid w:val="00294439"/>
    <w:rsid w:val="00295B80"/>
    <w:rsid w:val="002A601E"/>
    <w:rsid w:val="002B1B33"/>
    <w:rsid w:val="002B2B02"/>
    <w:rsid w:val="002C5411"/>
    <w:rsid w:val="002C7CAD"/>
    <w:rsid w:val="002D0904"/>
    <w:rsid w:val="002D1FD7"/>
    <w:rsid w:val="002D69F4"/>
    <w:rsid w:val="002E2FF6"/>
    <w:rsid w:val="002F1039"/>
    <w:rsid w:val="00320C42"/>
    <w:rsid w:val="003313EE"/>
    <w:rsid w:val="00337759"/>
    <w:rsid w:val="00342543"/>
    <w:rsid w:val="00364533"/>
    <w:rsid w:val="003732D4"/>
    <w:rsid w:val="00375E99"/>
    <w:rsid w:val="00385F01"/>
    <w:rsid w:val="003A2230"/>
    <w:rsid w:val="003F444E"/>
    <w:rsid w:val="004016C9"/>
    <w:rsid w:val="00403C1E"/>
    <w:rsid w:val="00421C52"/>
    <w:rsid w:val="00430DAF"/>
    <w:rsid w:val="00440F31"/>
    <w:rsid w:val="004568AE"/>
    <w:rsid w:val="0047401F"/>
    <w:rsid w:val="00494C41"/>
    <w:rsid w:val="004B63CF"/>
    <w:rsid w:val="004C5EB8"/>
    <w:rsid w:val="004C655F"/>
    <w:rsid w:val="004D41AD"/>
    <w:rsid w:val="004E45FD"/>
    <w:rsid w:val="004F403D"/>
    <w:rsid w:val="00511897"/>
    <w:rsid w:val="00511EDE"/>
    <w:rsid w:val="00514983"/>
    <w:rsid w:val="005325B4"/>
    <w:rsid w:val="00535B95"/>
    <w:rsid w:val="005424D8"/>
    <w:rsid w:val="005439CC"/>
    <w:rsid w:val="00553FCC"/>
    <w:rsid w:val="00565E54"/>
    <w:rsid w:val="00567D58"/>
    <w:rsid w:val="005845FB"/>
    <w:rsid w:val="0058552C"/>
    <w:rsid w:val="00596384"/>
    <w:rsid w:val="00597AEB"/>
    <w:rsid w:val="005A6449"/>
    <w:rsid w:val="005C14E9"/>
    <w:rsid w:val="005D1A32"/>
    <w:rsid w:val="005D3700"/>
    <w:rsid w:val="005D53AE"/>
    <w:rsid w:val="005E7BC2"/>
    <w:rsid w:val="005F49A5"/>
    <w:rsid w:val="0060107E"/>
    <w:rsid w:val="006069A9"/>
    <w:rsid w:val="00617B76"/>
    <w:rsid w:val="0062432E"/>
    <w:rsid w:val="00674990"/>
    <w:rsid w:val="00686A1C"/>
    <w:rsid w:val="006B31BC"/>
    <w:rsid w:val="006B37B2"/>
    <w:rsid w:val="006B3E07"/>
    <w:rsid w:val="006D308E"/>
    <w:rsid w:val="006D6FFA"/>
    <w:rsid w:val="006F1762"/>
    <w:rsid w:val="006F24BA"/>
    <w:rsid w:val="006F6A4C"/>
    <w:rsid w:val="007065E8"/>
    <w:rsid w:val="00723501"/>
    <w:rsid w:val="00732BD7"/>
    <w:rsid w:val="0074506E"/>
    <w:rsid w:val="0075527E"/>
    <w:rsid w:val="007575B8"/>
    <w:rsid w:val="0077079B"/>
    <w:rsid w:val="00784597"/>
    <w:rsid w:val="00791C9F"/>
    <w:rsid w:val="007B508B"/>
    <w:rsid w:val="007C15E6"/>
    <w:rsid w:val="007C5204"/>
    <w:rsid w:val="007D170F"/>
    <w:rsid w:val="007E0754"/>
    <w:rsid w:val="007E2FB9"/>
    <w:rsid w:val="008023C5"/>
    <w:rsid w:val="00810127"/>
    <w:rsid w:val="00827D0E"/>
    <w:rsid w:val="0083687F"/>
    <w:rsid w:val="00854CEF"/>
    <w:rsid w:val="00860416"/>
    <w:rsid w:val="00866601"/>
    <w:rsid w:val="0087122D"/>
    <w:rsid w:val="008729A6"/>
    <w:rsid w:val="008C21AE"/>
    <w:rsid w:val="008C6AA8"/>
    <w:rsid w:val="008C772D"/>
    <w:rsid w:val="008D54A9"/>
    <w:rsid w:val="008E6414"/>
    <w:rsid w:val="00907B0A"/>
    <w:rsid w:val="0091356D"/>
    <w:rsid w:val="00915462"/>
    <w:rsid w:val="00921738"/>
    <w:rsid w:val="009329C1"/>
    <w:rsid w:val="00944E0E"/>
    <w:rsid w:val="0097431C"/>
    <w:rsid w:val="009748A1"/>
    <w:rsid w:val="0097697B"/>
    <w:rsid w:val="009836AB"/>
    <w:rsid w:val="0098664A"/>
    <w:rsid w:val="0099549B"/>
    <w:rsid w:val="009B3DF6"/>
    <w:rsid w:val="009C0496"/>
    <w:rsid w:val="009C7ADB"/>
    <w:rsid w:val="009D1202"/>
    <w:rsid w:val="009D5537"/>
    <w:rsid w:val="009D7D51"/>
    <w:rsid w:val="009E5A5A"/>
    <w:rsid w:val="00A116D6"/>
    <w:rsid w:val="00A16A2A"/>
    <w:rsid w:val="00A42AE2"/>
    <w:rsid w:val="00A54B22"/>
    <w:rsid w:val="00A6206F"/>
    <w:rsid w:val="00A71F43"/>
    <w:rsid w:val="00A72F76"/>
    <w:rsid w:val="00A74877"/>
    <w:rsid w:val="00A9053C"/>
    <w:rsid w:val="00A92333"/>
    <w:rsid w:val="00A947F2"/>
    <w:rsid w:val="00AA534C"/>
    <w:rsid w:val="00AA5527"/>
    <w:rsid w:val="00AA6DEB"/>
    <w:rsid w:val="00AE56F8"/>
    <w:rsid w:val="00AE7731"/>
    <w:rsid w:val="00AF3ED2"/>
    <w:rsid w:val="00B105BD"/>
    <w:rsid w:val="00B13554"/>
    <w:rsid w:val="00B21795"/>
    <w:rsid w:val="00B26A8E"/>
    <w:rsid w:val="00B528DA"/>
    <w:rsid w:val="00B609F7"/>
    <w:rsid w:val="00B647A8"/>
    <w:rsid w:val="00B76A65"/>
    <w:rsid w:val="00B82322"/>
    <w:rsid w:val="00B85F64"/>
    <w:rsid w:val="00B862F5"/>
    <w:rsid w:val="00B874FF"/>
    <w:rsid w:val="00B94627"/>
    <w:rsid w:val="00B9599D"/>
    <w:rsid w:val="00BA1AFB"/>
    <w:rsid w:val="00BA37CB"/>
    <w:rsid w:val="00BD06C8"/>
    <w:rsid w:val="00BE22B6"/>
    <w:rsid w:val="00C00013"/>
    <w:rsid w:val="00C1280E"/>
    <w:rsid w:val="00C15F86"/>
    <w:rsid w:val="00C627B5"/>
    <w:rsid w:val="00CA5578"/>
    <w:rsid w:val="00CC13D1"/>
    <w:rsid w:val="00CC4DED"/>
    <w:rsid w:val="00CC4FFF"/>
    <w:rsid w:val="00CD19D2"/>
    <w:rsid w:val="00D07AA8"/>
    <w:rsid w:val="00D11F93"/>
    <w:rsid w:val="00D135E5"/>
    <w:rsid w:val="00D17660"/>
    <w:rsid w:val="00D2097E"/>
    <w:rsid w:val="00D30614"/>
    <w:rsid w:val="00D419C8"/>
    <w:rsid w:val="00D44E11"/>
    <w:rsid w:val="00D7519A"/>
    <w:rsid w:val="00D91220"/>
    <w:rsid w:val="00D9127A"/>
    <w:rsid w:val="00D92CA3"/>
    <w:rsid w:val="00DA430A"/>
    <w:rsid w:val="00DA5010"/>
    <w:rsid w:val="00DB4610"/>
    <w:rsid w:val="00DE0DDC"/>
    <w:rsid w:val="00DE58F4"/>
    <w:rsid w:val="00DF0048"/>
    <w:rsid w:val="00E01306"/>
    <w:rsid w:val="00E01630"/>
    <w:rsid w:val="00E0172C"/>
    <w:rsid w:val="00E06968"/>
    <w:rsid w:val="00E22D0E"/>
    <w:rsid w:val="00E3584E"/>
    <w:rsid w:val="00E37EA0"/>
    <w:rsid w:val="00E50403"/>
    <w:rsid w:val="00E86893"/>
    <w:rsid w:val="00EC0246"/>
    <w:rsid w:val="00EE1D37"/>
    <w:rsid w:val="00EE5762"/>
    <w:rsid w:val="00EF13F8"/>
    <w:rsid w:val="00EF6343"/>
    <w:rsid w:val="00F14BC2"/>
    <w:rsid w:val="00F21D2B"/>
    <w:rsid w:val="00F3145E"/>
    <w:rsid w:val="00F32378"/>
    <w:rsid w:val="00F347A0"/>
    <w:rsid w:val="00F47AFE"/>
    <w:rsid w:val="00F6041E"/>
    <w:rsid w:val="00F638FB"/>
    <w:rsid w:val="00F7597C"/>
    <w:rsid w:val="00F97BF2"/>
    <w:rsid w:val="00FB0AAA"/>
    <w:rsid w:val="00FB1CE9"/>
    <w:rsid w:val="00FB57D4"/>
    <w:rsid w:val="00FC08EA"/>
    <w:rsid w:val="00FC4163"/>
    <w:rsid w:val="00FD45D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44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22D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4C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8BE"/>
    <w:pPr>
      <w:ind w:left="720"/>
      <w:contextualSpacing/>
    </w:pPr>
  </w:style>
  <w:style w:type="character" w:customStyle="1" w:styleId="Heading1Char">
    <w:name w:val="Heading 1 Char"/>
    <w:basedOn w:val="DefaultParagraphFont"/>
    <w:link w:val="Heading1"/>
    <w:uiPriority w:val="9"/>
    <w:rsid w:val="003F444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F444E"/>
    <w:rPr>
      <w:color w:val="0000FF"/>
      <w:u w:val="single"/>
    </w:rPr>
  </w:style>
  <w:style w:type="character" w:customStyle="1" w:styleId="title-text">
    <w:name w:val="title-text"/>
    <w:basedOn w:val="DefaultParagraphFont"/>
    <w:rsid w:val="00E22D0E"/>
  </w:style>
  <w:style w:type="character" w:customStyle="1" w:styleId="apple-converted-space">
    <w:name w:val="apple-converted-space"/>
    <w:basedOn w:val="DefaultParagraphFont"/>
    <w:rsid w:val="00E22D0E"/>
  </w:style>
  <w:style w:type="character" w:styleId="Emphasis">
    <w:name w:val="Emphasis"/>
    <w:basedOn w:val="DefaultParagraphFont"/>
    <w:uiPriority w:val="20"/>
    <w:qFormat/>
    <w:rsid w:val="00E22D0E"/>
    <w:rPr>
      <w:i/>
      <w:iCs/>
    </w:rPr>
  </w:style>
  <w:style w:type="character" w:customStyle="1" w:styleId="Heading2Char">
    <w:name w:val="Heading 2 Char"/>
    <w:basedOn w:val="DefaultParagraphFont"/>
    <w:link w:val="Heading2"/>
    <w:uiPriority w:val="9"/>
    <w:rsid w:val="00E22D0E"/>
    <w:rPr>
      <w:rFonts w:asciiTheme="majorHAnsi" w:eastAsiaTheme="majorEastAsia" w:hAnsiTheme="majorHAnsi" w:cstheme="majorBidi"/>
      <w:b/>
      <w:bCs/>
      <w:color w:val="4F81BD" w:themeColor="accent1"/>
      <w:sz w:val="26"/>
      <w:szCs w:val="26"/>
    </w:rPr>
  </w:style>
  <w:style w:type="character" w:customStyle="1" w:styleId="size-xl">
    <w:name w:val="size-xl"/>
    <w:basedOn w:val="DefaultParagraphFont"/>
    <w:rsid w:val="00E22D0E"/>
  </w:style>
  <w:style w:type="character" w:customStyle="1" w:styleId="size-m">
    <w:name w:val="size-m"/>
    <w:basedOn w:val="DefaultParagraphFont"/>
    <w:rsid w:val="00E22D0E"/>
  </w:style>
  <w:style w:type="character" w:customStyle="1" w:styleId="Heading3Char">
    <w:name w:val="Heading 3 Char"/>
    <w:basedOn w:val="DefaultParagraphFont"/>
    <w:link w:val="Heading3"/>
    <w:uiPriority w:val="9"/>
    <w:rsid w:val="000D4C2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C4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63"/>
    <w:rPr>
      <w:rFonts w:ascii="Tahoma" w:hAnsi="Tahoma" w:cs="Tahoma"/>
      <w:sz w:val="16"/>
      <w:szCs w:val="16"/>
    </w:rPr>
  </w:style>
  <w:style w:type="paragraph" w:styleId="NormalWeb">
    <w:name w:val="Normal (Web)"/>
    <w:basedOn w:val="Normal"/>
    <w:uiPriority w:val="99"/>
    <w:unhideWhenUsed/>
    <w:rsid w:val="004740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7B5"/>
    <w:rPr>
      <w:b/>
      <w:bCs/>
    </w:rPr>
  </w:style>
  <w:style w:type="paragraph" w:styleId="Header">
    <w:name w:val="header"/>
    <w:basedOn w:val="Normal"/>
    <w:link w:val="HeaderChar"/>
    <w:uiPriority w:val="99"/>
    <w:unhideWhenUsed/>
    <w:rsid w:val="005D1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32"/>
  </w:style>
  <w:style w:type="paragraph" w:styleId="Footer">
    <w:name w:val="footer"/>
    <w:basedOn w:val="Normal"/>
    <w:link w:val="FooterChar"/>
    <w:uiPriority w:val="99"/>
    <w:unhideWhenUsed/>
    <w:rsid w:val="005D1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44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22D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4C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8BE"/>
    <w:pPr>
      <w:ind w:left="720"/>
      <w:contextualSpacing/>
    </w:pPr>
  </w:style>
  <w:style w:type="character" w:customStyle="1" w:styleId="Heading1Char">
    <w:name w:val="Heading 1 Char"/>
    <w:basedOn w:val="DefaultParagraphFont"/>
    <w:link w:val="Heading1"/>
    <w:uiPriority w:val="9"/>
    <w:rsid w:val="003F444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F444E"/>
    <w:rPr>
      <w:color w:val="0000FF"/>
      <w:u w:val="single"/>
    </w:rPr>
  </w:style>
  <w:style w:type="character" w:customStyle="1" w:styleId="title-text">
    <w:name w:val="title-text"/>
    <w:basedOn w:val="DefaultParagraphFont"/>
    <w:rsid w:val="00E22D0E"/>
  </w:style>
  <w:style w:type="character" w:customStyle="1" w:styleId="apple-converted-space">
    <w:name w:val="apple-converted-space"/>
    <w:basedOn w:val="DefaultParagraphFont"/>
    <w:rsid w:val="00E22D0E"/>
  </w:style>
  <w:style w:type="character" w:styleId="Emphasis">
    <w:name w:val="Emphasis"/>
    <w:basedOn w:val="DefaultParagraphFont"/>
    <w:uiPriority w:val="20"/>
    <w:qFormat/>
    <w:rsid w:val="00E22D0E"/>
    <w:rPr>
      <w:i/>
      <w:iCs/>
    </w:rPr>
  </w:style>
  <w:style w:type="character" w:customStyle="1" w:styleId="Heading2Char">
    <w:name w:val="Heading 2 Char"/>
    <w:basedOn w:val="DefaultParagraphFont"/>
    <w:link w:val="Heading2"/>
    <w:uiPriority w:val="9"/>
    <w:rsid w:val="00E22D0E"/>
    <w:rPr>
      <w:rFonts w:asciiTheme="majorHAnsi" w:eastAsiaTheme="majorEastAsia" w:hAnsiTheme="majorHAnsi" w:cstheme="majorBidi"/>
      <w:b/>
      <w:bCs/>
      <w:color w:val="4F81BD" w:themeColor="accent1"/>
      <w:sz w:val="26"/>
      <w:szCs w:val="26"/>
    </w:rPr>
  </w:style>
  <w:style w:type="character" w:customStyle="1" w:styleId="size-xl">
    <w:name w:val="size-xl"/>
    <w:basedOn w:val="DefaultParagraphFont"/>
    <w:rsid w:val="00E22D0E"/>
  </w:style>
  <w:style w:type="character" w:customStyle="1" w:styleId="size-m">
    <w:name w:val="size-m"/>
    <w:basedOn w:val="DefaultParagraphFont"/>
    <w:rsid w:val="00E22D0E"/>
  </w:style>
  <w:style w:type="character" w:customStyle="1" w:styleId="Heading3Char">
    <w:name w:val="Heading 3 Char"/>
    <w:basedOn w:val="DefaultParagraphFont"/>
    <w:link w:val="Heading3"/>
    <w:uiPriority w:val="9"/>
    <w:rsid w:val="000D4C2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C4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63"/>
    <w:rPr>
      <w:rFonts w:ascii="Tahoma" w:hAnsi="Tahoma" w:cs="Tahoma"/>
      <w:sz w:val="16"/>
      <w:szCs w:val="16"/>
    </w:rPr>
  </w:style>
  <w:style w:type="paragraph" w:styleId="NormalWeb">
    <w:name w:val="Normal (Web)"/>
    <w:basedOn w:val="Normal"/>
    <w:uiPriority w:val="99"/>
    <w:unhideWhenUsed/>
    <w:rsid w:val="004740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7B5"/>
    <w:rPr>
      <w:b/>
      <w:bCs/>
    </w:rPr>
  </w:style>
  <w:style w:type="paragraph" w:styleId="Header">
    <w:name w:val="header"/>
    <w:basedOn w:val="Normal"/>
    <w:link w:val="HeaderChar"/>
    <w:uiPriority w:val="99"/>
    <w:unhideWhenUsed/>
    <w:rsid w:val="005D1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A32"/>
  </w:style>
  <w:style w:type="paragraph" w:styleId="Footer">
    <w:name w:val="footer"/>
    <w:basedOn w:val="Normal"/>
    <w:link w:val="FooterChar"/>
    <w:uiPriority w:val="99"/>
    <w:unhideWhenUsed/>
    <w:rsid w:val="005D1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429">
      <w:bodyDiv w:val="1"/>
      <w:marLeft w:val="0"/>
      <w:marRight w:val="0"/>
      <w:marTop w:val="0"/>
      <w:marBottom w:val="0"/>
      <w:divBdr>
        <w:top w:val="none" w:sz="0" w:space="0" w:color="auto"/>
        <w:left w:val="none" w:sz="0" w:space="0" w:color="auto"/>
        <w:bottom w:val="none" w:sz="0" w:space="0" w:color="auto"/>
        <w:right w:val="none" w:sz="0" w:space="0" w:color="auto"/>
      </w:divBdr>
    </w:div>
    <w:div w:id="221523596">
      <w:bodyDiv w:val="1"/>
      <w:marLeft w:val="0"/>
      <w:marRight w:val="0"/>
      <w:marTop w:val="0"/>
      <w:marBottom w:val="0"/>
      <w:divBdr>
        <w:top w:val="none" w:sz="0" w:space="0" w:color="auto"/>
        <w:left w:val="none" w:sz="0" w:space="0" w:color="auto"/>
        <w:bottom w:val="none" w:sz="0" w:space="0" w:color="auto"/>
        <w:right w:val="none" w:sz="0" w:space="0" w:color="auto"/>
      </w:divBdr>
    </w:div>
    <w:div w:id="222563285">
      <w:bodyDiv w:val="1"/>
      <w:marLeft w:val="0"/>
      <w:marRight w:val="0"/>
      <w:marTop w:val="0"/>
      <w:marBottom w:val="0"/>
      <w:divBdr>
        <w:top w:val="none" w:sz="0" w:space="0" w:color="auto"/>
        <w:left w:val="none" w:sz="0" w:space="0" w:color="auto"/>
        <w:bottom w:val="none" w:sz="0" w:space="0" w:color="auto"/>
        <w:right w:val="none" w:sz="0" w:space="0" w:color="auto"/>
      </w:divBdr>
    </w:div>
    <w:div w:id="568810179">
      <w:bodyDiv w:val="1"/>
      <w:marLeft w:val="0"/>
      <w:marRight w:val="0"/>
      <w:marTop w:val="0"/>
      <w:marBottom w:val="0"/>
      <w:divBdr>
        <w:top w:val="none" w:sz="0" w:space="0" w:color="auto"/>
        <w:left w:val="none" w:sz="0" w:space="0" w:color="auto"/>
        <w:bottom w:val="none" w:sz="0" w:space="0" w:color="auto"/>
        <w:right w:val="none" w:sz="0" w:space="0" w:color="auto"/>
      </w:divBdr>
    </w:div>
    <w:div w:id="599919687">
      <w:bodyDiv w:val="1"/>
      <w:marLeft w:val="0"/>
      <w:marRight w:val="0"/>
      <w:marTop w:val="0"/>
      <w:marBottom w:val="0"/>
      <w:divBdr>
        <w:top w:val="none" w:sz="0" w:space="0" w:color="auto"/>
        <w:left w:val="none" w:sz="0" w:space="0" w:color="auto"/>
        <w:bottom w:val="none" w:sz="0" w:space="0" w:color="auto"/>
        <w:right w:val="none" w:sz="0" w:space="0" w:color="auto"/>
      </w:divBdr>
      <w:divsChild>
        <w:div w:id="1092970361">
          <w:marLeft w:val="0"/>
          <w:marRight w:val="0"/>
          <w:marTop w:val="0"/>
          <w:marBottom w:val="0"/>
          <w:divBdr>
            <w:top w:val="none" w:sz="0" w:space="0" w:color="auto"/>
            <w:left w:val="none" w:sz="0" w:space="0" w:color="auto"/>
            <w:bottom w:val="none" w:sz="0" w:space="0" w:color="auto"/>
            <w:right w:val="none" w:sz="0" w:space="0" w:color="auto"/>
          </w:divBdr>
          <w:divsChild>
            <w:div w:id="1792284308">
              <w:marLeft w:val="0"/>
              <w:marRight w:val="0"/>
              <w:marTop w:val="0"/>
              <w:marBottom w:val="0"/>
              <w:divBdr>
                <w:top w:val="none" w:sz="0" w:space="0" w:color="auto"/>
                <w:left w:val="none" w:sz="0" w:space="0" w:color="auto"/>
                <w:bottom w:val="none" w:sz="0" w:space="0" w:color="auto"/>
                <w:right w:val="none" w:sz="0" w:space="0" w:color="auto"/>
              </w:divBdr>
              <w:divsChild>
                <w:div w:id="1765107761">
                  <w:marLeft w:val="0"/>
                  <w:marRight w:val="0"/>
                  <w:marTop w:val="0"/>
                  <w:marBottom w:val="0"/>
                  <w:divBdr>
                    <w:top w:val="none" w:sz="0" w:space="0" w:color="auto"/>
                    <w:left w:val="none" w:sz="0" w:space="0" w:color="auto"/>
                    <w:bottom w:val="none" w:sz="0" w:space="0" w:color="auto"/>
                    <w:right w:val="none" w:sz="0" w:space="0" w:color="auto"/>
                  </w:divBdr>
                </w:div>
                <w:div w:id="514227465">
                  <w:marLeft w:val="0"/>
                  <w:marRight w:val="0"/>
                  <w:marTop w:val="0"/>
                  <w:marBottom w:val="0"/>
                  <w:divBdr>
                    <w:top w:val="none" w:sz="0" w:space="0" w:color="auto"/>
                    <w:left w:val="none" w:sz="0" w:space="0" w:color="auto"/>
                    <w:bottom w:val="none" w:sz="0" w:space="0" w:color="auto"/>
                    <w:right w:val="none" w:sz="0" w:space="0" w:color="auto"/>
                  </w:divBdr>
                  <w:divsChild>
                    <w:div w:id="1303077242">
                      <w:marLeft w:val="0"/>
                      <w:marRight w:val="0"/>
                      <w:marTop w:val="0"/>
                      <w:marBottom w:val="0"/>
                      <w:divBdr>
                        <w:top w:val="none" w:sz="0" w:space="0" w:color="auto"/>
                        <w:left w:val="none" w:sz="0" w:space="0" w:color="auto"/>
                        <w:bottom w:val="none" w:sz="0" w:space="0" w:color="auto"/>
                        <w:right w:val="none" w:sz="0" w:space="0" w:color="auto"/>
                      </w:divBdr>
                    </w:div>
                  </w:divsChild>
                </w:div>
                <w:div w:id="20684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684">
      <w:bodyDiv w:val="1"/>
      <w:marLeft w:val="0"/>
      <w:marRight w:val="0"/>
      <w:marTop w:val="0"/>
      <w:marBottom w:val="0"/>
      <w:divBdr>
        <w:top w:val="none" w:sz="0" w:space="0" w:color="auto"/>
        <w:left w:val="none" w:sz="0" w:space="0" w:color="auto"/>
        <w:bottom w:val="none" w:sz="0" w:space="0" w:color="auto"/>
        <w:right w:val="none" w:sz="0" w:space="0" w:color="auto"/>
      </w:divBdr>
    </w:div>
    <w:div w:id="672951138">
      <w:bodyDiv w:val="1"/>
      <w:marLeft w:val="0"/>
      <w:marRight w:val="0"/>
      <w:marTop w:val="0"/>
      <w:marBottom w:val="0"/>
      <w:divBdr>
        <w:top w:val="none" w:sz="0" w:space="0" w:color="auto"/>
        <w:left w:val="none" w:sz="0" w:space="0" w:color="auto"/>
        <w:bottom w:val="none" w:sz="0" w:space="0" w:color="auto"/>
        <w:right w:val="none" w:sz="0" w:space="0" w:color="auto"/>
      </w:divBdr>
      <w:divsChild>
        <w:div w:id="610749536">
          <w:marLeft w:val="0"/>
          <w:marRight w:val="0"/>
          <w:marTop w:val="0"/>
          <w:marBottom w:val="0"/>
          <w:divBdr>
            <w:top w:val="none" w:sz="0" w:space="0" w:color="auto"/>
            <w:left w:val="none" w:sz="0" w:space="0" w:color="auto"/>
            <w:bottom w:val="none" w:sz="0" w:space="0" w:color="auto"/>
            <w:right w:val="none" w:sz="0" w:space="0" w:color="auto"/>
          </w:divBdr>
        </w:div>
      </w:divsChild>
    </w:div>
    <w:div w:id="698093609">
      <w:bodyDiv w:val="1"/>
      <w:marLeft w:val="0"/>
      <w:marRight w:val="0"/>
      <w:marTop w:val="0"/>
      <w:marBottom w:val="0"/>
      <w:divBdr>
        <w:top w:val="none" w:sz="0" w:space="0" w:color="auto"/>
        <w:left w:val="none" w:sz="0" w:space="0" w:color="auto"/>
        <w:bottom w:val="none" w:sz="0" w:space="0" w:color="auto"/>
        <w:right w:val="none" w:sz="0" w:space="0" w:color="auto"/>
      </w:divBdr>
      <w:divsChild>
        <w:div w:id="1026903969">
          <w:marLeft w:val="0"/>
          <w:marRight w:val="0"/>
          <w:marTop w:val="0"/>
          <w:marBottom w:val="295"/>
          <w:divBdr>
            <w:top w:val="none" w:sz="0" w:space="0" w:color="auto"/>
            <w:left w:val="none" w:sz="0" w:space="0" w:color="auto"/>
            <w:bottom w:val="none" w:sz="0" w:space="0" w:color="auto"/>
            <w:right w:val="none" w:sz="0" w:space="0" w:color="auto"/>
          </w:divBdr>
          <w:divsChild>
            <w:div w:id="385954277">
              <w:marLeft w:val="3249"/>
              <w:marRight w:val="0"/>
              <w:marTop w:val="0"/>
              <w:marBottom w:val="0"/>
              <w:divBdr>
                <w:top w:val="none" w:sz="0" w:space="0" w:color="auto"/>
                <w:left w:val="none" w:sz="0" w:space="0" w:color="auto"/>
                <w:bottom w:val="none" w:sz="0" w:space="0" w:color="auto"/>
                <w:right w:val="none" w:sz="0" w:space="0" w:color="auto"/>
              </w:divBdr>
            </w:div>
          </w:divsChild>
        </w:div>
        <w:div w:id="1295217947">
          <w:marLeft w:val="384"/>
          <w:marRight w:val="384"/>
          <w:marTop w:val="0"/>
          <w:marBottom w:val="0"/>
          <w:divBdr>
            <w:top w:val="none" w:sz="0" w:space="0" w:color="auto"/>
            <w:left w:val="none" w:sz="0" w:space="0" w:color="auto"/>
            <w:bottom w:val="none" w:sz="0" w:space="0" w:color="auto"/>
            <w:right w:val="none" w:sz="0" w:space="0" w:color="auto"/>
          </w:divBdr>
          <w:divsChild>
            <w:div w:id="137193181">
              <w:marLeft w:val="0"/>
              <w:marRight w:val="132"/>
              <w:marTop w:val="0"/>
              <w:marBottom w:val="0"/>
              <w:divBdr>
                <w:top w:val="none" w:sz="0" w:space="0" w:color="auto"/>
                <w:left w:val="none" w:sz="0" w:space="0" w:color="auto"/>
                <w:bottom w:val="none" w:sz="0" w:space="0" w:color="auto"/>
                <w:right w:val="none" w:sz="0" w:space="0" w:color="auto"/>
              </w:divBdr>
              <w:divsChild>
                <w:div w:id="11824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3584">
      <w:bodyDiv w:val="1"/>
      <w:marLeft w:val="0"/>
      <w:marRight w:val="0"/>
      <w:marTop w:val="0"/>
      <w:marBottom w:val="0"/>
      <w:divBdr>
        <w:top w:val="none" w:sz="0" w:space="0" w:color="auto"/>
        <w:left w:val="none" w:sz="0" w:space="0" w:color="auto"/>
        <w:bottom w:val="none" w:sz="0" w:space="0" w:color="auto"/>
        <w:right w:val="none" w:sz="0" w:space="0" w:color="auto"/>
      </w:divBdr>
    </w:div>
    <w:div w:id="758916230">
      <w:bodyDiv w:val="1"/>
      <w:marLeft w:val="0"/>
      <w:marRight w:val="0"/>
      <w:marTop w:val="0"/>
      <w:marBottom w:val="0"/>
      <w:divBdr>
        <w:top w:val="none" w:sz="0" w:space="0" w:color="auto"/>
        <w:left w:val="none" w:sz="0" w:space="0" w:color="auto"/>
        <w:bottom w:val="none" w:sz="0" w:space="0" w:color="auto"/>
        <w:right w:val="none" w:sz="0" w:space="0" w:color="auto"/>
      </w:divBdr>
    </w:div>
    <w:div w:id="822477187">
      <w:bodyDiv w:val="1"/>
      <w:marLeft w:val="0"/>
      <w:marRight w:val="0"/>
      <w:marTop w:val="0"/>
      <w:marBottom w:val="0"/>
      <w:divBdr>
        <w:top w:val="none" w:sz="0" w:space="0" w:color="auto"/>
        <w:left w:val="none" w:sz="0" w:space="0" w:color="auto"/>
        <w:bottom w:val="none" w:sz="0" w:space="0" w:color="auto"/>
        <w:right w:val="none" w:sz="0" w:space="0" w:color="auto"/>
      </w:divBdr>
      <w:divsChild>
        <w:div w:id="1315648779">
          <w:marLeft w:val="0"/>
          <w:marRight w:val="0"/>
          <w:marTop w:val="0"/>
          <w:marBottom w:val="0"/>
          <w:divBdr>
            <w:top w:val="none" w:sz="0" w:space="0" w:color="auto"/>
            <w:left w:val="none" w:sz="0" w:space="0" w:color="auto"/>
            <w:bottom w:val="none" w:sz="0" w:space="0" w:color="auto"/>
            <w:right w:val="none" w:sz="0" w:space="0" w:color="auto"/>
          </w:divBdr>
        </w:div>
        <w:div w:id="1116093902">
          <w:marLeft w:val="0"/>
          <w:marRight w:val="0"/>
          <w:marTop w:val="0"/>
          <w:marBottom w:val="0"/>
          <w:divBdr>
            <w:top w:val="none" w:sz="0" w:space="0" w:color="auto"/>
            <w:left w:val="none" w:sz="0" w:space="0" w:color="auto"/>
            <w:bottom w:val="none" w:sz="0" w:space="0" w:color="auto"/>
            <w:right w:val="none" w:sz="0" w:space="0" w:color="auto"/>
          </w:divBdr>
          <w:divsChild>
            <w:div w:id="320041313">
              <w:marLeft w:val="-75"/>
              <w:marRight w:val="-75"/>
              <w:marTop w:val="0"/>
              <w:marBottom w:val="0"/>
              <w:divBdr>
                <w:top w:val="none" w:sz="0" w:space="0" w:color="auto"/>
                <w:left w:val="none" w:sz="0" w:space="0" w:color="auto"/>
                <w:bottom w:val="none" w:sz="0" w:space="0" w:color="auto"/>
                <w:right w:val="none" w:sz="0" w:space="0" w:color="auto"/>
              </w:divBdr>
              <w:divsChild>
                <w:div w:id="19996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6143">
      <w:bodyDiv w:val="1"/>
      <w:marLeft w:val="0"/>
      <w:marRight w:val="0"/>
      <w:marTop w:val="0"/>
      <w:marBottom w:val="0"/>
      <w:divBdr>
        <w:top w:val="none" w:sz="0" w:space="0" w:color="auto"/>
        <w:left w:val="none" w:sz="0" w:space="0" w:color="auto"/>
        <w:bottom w:val="none" w:sz="0" w:space="0" w:color="auto"/>
        <w:right w:val="none" w:sz="0" w:space="0" w:color="auto"/>
      </w:divBdr>
    </w:div>
    <w:div w:id="949119052">
      <w:bodyDiv w:val="1"/>
      <w:marLeft w:val="0"/>
      <w:marRight w:val="0"/>
      <w:marTop w:val="0"/>
      <w:marBottom w:val="0"/>
      <w:divBdr>
        <w:top w:val="none" w:sz="0" w:space="0" w:color="auto"/>
        <w:left w:val="none" w:sz="0" w:space="0" w:color="auto"/>
        <w:bottom w:val="none" w:sz="0" w:space="0" w:color="auto"/>
        <w:right w:val="none" w:sz="0" w:space="0" w:color="auto"/>
      </w:divBdr>
    </w:div>
    <w:div w:id="985862993">
      <w:bodyDiv w:val="1"/>
      <w:marLeft w:val="0"/>
      <w:marRight w:val="0"/>
      <w:marTop w:val="0"/>
      <w:marBottom w:val="0"/>
      <w:divBdr>
        <w:top w:val="none" w:sz="0" w:space="0" w:color="auto"/>
        <w:left w:val="none" w:sz="0" w:space="0" w:color="auto"/>
        <w:bottom w:val="none" w:sz="0" w:space="0" w:color="auto"/>
        <w:right w:val="none" w:sz="0" w:space="0" w:color="auto"/>
      </w:divBdr>
      <w:divsChild>
        <w:div w:id="683215314">
          <w:marLeft w:val="0"/>
          <w:marRight w:val="0"/>
          <w:marTop w:val="0"/>
          <w:marBottom w:val="0"/>
          <w:divBdr>
            <w:top w:val="none" w:sz="0" w:space="0" w:color="auto"/>
            <w:left w:val="none" w:sz="0" w:space="0" w:color="auto"/>
            <w:bottom w:val="none" w:sz="0" w:space="0" w:color="auto"/>
            <w:right w:val="none" w:sz="0" w:space="0" w:color="auto"/>
          </w:divBdr>
        </w:div>
      </w:divsChild>
    </w:div>
    <w:div w:id="1107197234">
      <w:bodyDiv w:val="1"/>
      <w:marLeft w:val="0"/>
      <w:marRight w:val="0"/>
      <w:marTop w:val="0"/>
      <w:marBottom w:val="0"/>
      <w:divBdr>
        <w:top w:val="none" w:sz="0" w:space="0" w:color="auto"/>
        <w:left w:val="none" w:sz="0" w:space="0" w:color="auto"/>
        <w:bottom w:val="none" w:sz="0" w:space="0" w:color="auto"/>
        <w:right w:val="none" w:sz="0" w:space="0" w:color="auto"/>
      </w:divBdr>
    </w:div>
    <w:div w:id="1201432669">
      <w:bodyDiv w:val="1"/>
      <w:marLeft w:val="0"/>
      <w:marRight w:val="0"/>
      <w:marTop w:val="0"/>
      <w:marBottom w:val="0"/>
      <w:divBdr>
        <w:top w:val="none" w:sz="0" w:space="0" w:color="auto"/>
        <w:left w:val="none" w:sz="0" w:space="0" w:color="auto"/>
        <w:bottom w:val="none" w:sz="0" w:space="0" w:color="auto"/>
        <w:right w:val="none" w:sz="0" w:space="0" w:color="auto"/>
      </w:divBdr>
    </w:div>
    <w:div w:id="1290472477">
      <w:bodyDiv w:val="1"/>
      <w:marLeft w:val="0"/>
      <w:marRight w:val="0"/>
      <w:marTop w:val="0"/>
      <w:marBottom w:val="0"/>
      <w:divBdr>
        <w:top w:val="none" w:sz="0" w:space="0" w:color="auto"/>
        <w:left w:val="none" w:sz="0" w:space="0" w:color="auto"/>
        <w:bottom w:val="none" w:sz="0" w:space="0" w:color="auto"/>
        <w:right w:val="none" w:sz="0" w:space="0" w:color="auto"/>
      </w:divBdr>
    </w:div>
    <w:div w:id="1447236353">
      <w:bodyDiv w:val="1"/>
      <w:marLeft w:val="0"/>
      <w:marRight w:val="0"/>
      <w:marTop w:val="0"/>
      <w:marBottom w:val="0"/>
      <w:divBdr>
        <w:top w:val="none" w:sz="0" w:space="0" w:color="auto"/>
        <w:left w:val="none" w:sz="0" w:space="0" w:color="auto"/>
        <w:bottom w:val="none" w:sz="0" w:space="0" w:color="auto"/>
        <w:right w:val="none" w:sz="0" w:space="0" w:color="auto"/>
      </w:divBdr>
    </w:div>
    <w:div w:id="1489445615">
      <w:bodyDiv w:val="1"/>
      <w:marLeft w:val="0"/>
      <w:marRight w:val="0"/>
      <w:marTop w:val="0"/>
      <w:marBottom w:val="0"/>
      <w:divBdr>
        <w:top w:val="none" w:sz="0" w:space="0" w:color="auto"/>
        <w:left w:val="none" w:sz="0" w:space="0" w:color="auto"/>
        <w:bottom w:val="none" w:sz="0" w:space="0" w:color="auto"/>
        <w:right w:val="none" w:sz="0" w:space="0" w:color="auto"/>
      </w:divBdr>
    </w:div>
    <w:div w:id="1582640814">
      <w:bodyDiv w:val="1"/>
      <w:marLeft w:val="0"/>
      <w:marRight w:val="0"/>
      <w:marTop w:val="0"/>
      <w:marBottom w:val="0"/>
      <w:divBdr>
        <w:top w:val="none" w:sz="0" w:space="0" w:color="auto"/>
        <w:left w:val="none" w:sz="0" w:space="0" w:color="auto"/>
        <w:bottom w:val="none" w:sz="0" w:space="0" w:color="auto"/>
        <w:right w:val="none" w:sz="0" w:space="0" w:color="auto"/>
      </w:divBdr>
    </w:div>
    <w:div w:id="1626277376">
      <w:bodyDiv w:val="1"/>
      <w:marLeft w:val="0"/>
      <w:marRight w:val="0"/>
      <w:marTop w:val="0"/>
      <w:marBottom w:val="0"/>
      <w:divBdr>
        <w:top w:val="none" w:sz="0" w:space="0" w:color="auto"/>
        <w:left w:val="none" w:sz="0" w:space="0" w:color="auto"/>
        <w:bottom w:val="none" w:sz="0" w:space="0" w:color="auto"/>
        <w:right w:val="none" w:sz="0" w:space="0" w:color="auto"/>
      </w:divBdr>
    </w:div>
    <w:div w:id="1713386670">
      <w:bodyDiv w:val="1"/>
      <w:marLeft w:val="0"/>
      <w:marRight w:val="0"/>
      <w:marTop w:val="0"/>
      <w:marBottom w:val="0"/>
      <w:divBdr>
        <w:top w:val="none" w:sz="0" w:space="0" w:color="auto"/>
        <w:left w:val="none" w:sz="0" w:space="0" w:color="auto"/>
        <w:bottom w:val="none" w:sz="0" w:space="0" w:color="auto"/>
        <w:right w:val="none" w:sz="0" w:space="0" w:color="auto"/>
      </w:divBdr>
    </w:div>
    <w:div w:id="1756433489">
      <w:bodyDiv w:val="1"/>
      <w:marLeft w:val="0"/>
      <w:marRight w:val="0"/>
      <w:marTop w:val="0"/>
      <w:marBottom w:val="0"/>
      <w:divBdr>
        <w:top w:val="none" w:sz="0" w:space="0" w:color="auto"/>
        <w:left w:val="none" w:sz="0" w:space="0" w:color="auto"/>
        <w:bottom w:val="none" w:sz="0" w:space="0" w:color="auto"/>
        <w:right w:val="none" w:sz="0" w:space="0" w:color="auto"/>
      </w:divBdr>
    </w:div>
    <w:div w:id="1802259412">
      <w:bodyDiv w:val="1"/>
      <w:marLeft w:val="0"/>
      <w:marRight w:val="0"/>
      <w:marTop w:val="0"/>
      <w:marBottom w:val="0"/>
      <w:divBdr>
        <w:top w:val="none" w:sz="0" w:space="0" w:color="auto"/>
        <w:left w:val="none" w:sz="0" w:space="0" w:color="auto"/>
        <w:bottom w:val="none" w:sz="0" w:space="0" w:color="auto"/>
        <w:right w:val="none" w:sz="0" w:space="0" w:color="auto"/>
      </w:divBdr>
    </w:div>
    <w:div w:id="1851021321">
      <w:bodyDiv w:val="1"/>
      <w:marLeft w:val="0"/>
      <w:marRight w:val="0"/>
      <w:marTop w:val="0"/>
      <w:marBottom w:val="0"/>
      <w:divBdr>
        <w:top w:val="none" w:sz="0" w:space="0" w:color="auto"/>
        <w:left w:val="none" w:sz="0" w:space="0" w:color="auto"/>
        <w:bottom w:val="none" w:sz="0" w:space="0" w:color="auto"/>
        <w:right w:val="none" w:sz="0" w:space="0" w:color="auto"/>
      </w:divBdr>
    </w:div>
    <w:div w:id="1866479431">
      <w:bodyDiv w:val="1"/>
      <w:marLeft w:val="0"/>
      <w:marRight w:val="0"/>
      <w:marTop w:val="0"/>
      <w:marBottom w:val="0"/>
      <w:divBdr>
        <w:top w:val="none" w:sz="0" w:space="0" w:color="auto"/>
        <w:left w:val="none" w:sz="0" w:space="0" w:color="auto"/>
        <w:bottom w:val="none" w:sz="0" w:space="0" w:color="auto"/>
        <w:right w:val="none" w:sz="0" w:space="0" w:color="auto"/>
      </w:divBdr>
    </w:div>
    <w:div w:id="1932933842">
      <w:bodyDiv w:val="1"/>
      <w:marLeft w:val="0"/>
      <w:marRight w:val="0"/>
      <w:marTop w:val="0"/>
      <w:marBottom w:val="0"/>
      <w:divBdr>
        <w:top w:val="none" w:sz="0" w:space="0" w:color="auto"/>
        <w:left w:val="none" w:sz="0" w:space="0" w:color="auto"/>
        <w:bottom w:val="none" w:sz="0" w:space="0" w:color="auto"/>
        <w:right w:val="none" w:sz="0" w:space="0" w:color="auto"/>
      </w:divBdr>
    </w:div>
    <w:div w:id="1965766299">
      <w:bodyDiv w:val="1"/>
      <w:marLeft w:val="0"/>
      <w:marRight w:val="0"/>
      <w:marTop w:val="0"/>
      <w:marBottom w:val="0"/>
      <w:divBdr>
        <w:top w:val="none" w:sz="0" w:space="0" w:color="auto"/>
        <w:left w:val="none" w:sz="0" w:space="0" w:color="auto"/>
        <w:bottom w:val="none" w:sz="0" w:space="0" w:color="auto"/>
        <w:right w:val="none" w:sz="0" w:space="0" w:color="auto"/>
      </w:divBdr>
    </w:div>
    <w:div w:id="2013871623">
      <w:bodyDiv w:val="1"/>
      <w:marLeft w:val="0"/>
      <w:marRight w:val="0"/>
      <w:marTop w:val="0"/>
      <w:marBottom w:val="0"/>
      <w:divBdr>
        <w:top w:val="none" w:sz="0" w:space="0" w:color="auto"/>
        <w:left w:val="none" w:sz="0" w:space="0" w:color="auto"/>
        <w:bottom w:val="none" w:sz="0" w:space="0" w:color="auto"/>
        <w:right w:val="none" w:sz="0" w:space="0" w:color="auto"/>
      </w:divBdr>
    </w:div>
    <w:div w:id="211165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url.ebsco.com/results?sid=ebsco:ocu:record&amp;bquery=AU+Keshavarzi,%20Abdolkhalegh" TargetMode="External"/><Relationship Id="rId18" Type="http://schemas.openxmlformats.org/officeDocument/2006/relationships/hyperlink" Target="https://doi.org/10.1155/2024/101624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2217/fmb-2020-0151" TargetMode="External"/><Relationship Id="rId17" Type="http://schemas.openxmlformats.org/officeDocument/2006/relationships/hyperlink" Target="https://openurl.ebsco.com/results?sid=ebsco:ocu:record&amp;bquery=IS+2251-7200+AND+VI+13+AND+DT+2023" TargetMode="External"/><Relationship Id="rId2" Type="http://schemas.openxmlformats.org/officeDocument/2006/relationships/numbering" Target="numbering.xml"/><Relationship Id="rId16" Type="http://schemas.openxmlformats.org/officeDocument/2006/relationships/hyperlink" Target="https://openurl.ebsco.com/results?sid=ebsco:ocu:record&amp;bquery=AU+Masoumi,%20Seyedeh%20Leil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iakeshavarzi@yahoo.com" TargetMode="External"/><Relationship Id="rId5" Type="http://schemas.openxmlformats.org/officeDocument/2006/relationships/settings" Target="settings.xml"/><Relationship Id="rId15" Type="http://schemas.openxmlformats.org/officeDocument/2006/relationships/hyperlink" Target="https://openurl.ebsco.com/results?sid=ebsco:ocu:record&amp;bquery=AU+Khademian,%20Fatemeh" TargetMode="External"/><Relationship Id="rId10" Type="http://schemas.openxmlformats.org/officeDocument/2006/relationships/hyperlink" Target="https://orcid.org/0000-0001-6394-901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penurl.ebsco.com/results?sid=ebsco:ocu:record&amp;bquery=AU+Masoumi,%20Seyed%20Jal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FC384-9EC6-41CB-956E-A21D3119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3295</Words>
  <Characters>18784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dc:creator>
  <cp:lastModifiedBy>srs</cp:lastModifiedBy>
  <cp:revision>15</cp:revision>
  <cp:lastPrinted>2017-12-05T07:14:00Z</cp:lastPrinted>
  <dcterms:created xsi:type="dcterms:W3CDTF">2024-07-10T08:14:00Z</dcterms:created>
  <dcterms:modified xsi:type="dcterms:W3CDTF">2024-07-13T06:59:00Z</dcterms:modified>
</cp:coreProperties>
</file>